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val="0"/>
          <w:bCs w:val="0"/>
          <w:sz w:val="44"/>
          <w:szCs w:val="44"/>
          <w:lang w:eastAsia="zh-CN"/>
        </w:rPr>
      </w:pPr>
      <w:r>
        <w:rPr>
          <w:rFonts w:hint="eastAsia" w:asciiTheme="majorEastAsia" w:hAnsiTheme="majorEastAsia" w:eastAsiaTheme="majorEastAsia" w:cstheme="majorEastAsia"/>
          <w:b w:val="0"/>
          <w:bCs w:val="0"/>
          <w:sz w:val="44"/>
          <w:szCs w:val="44"/>
          <w:lang w:eastAsia="zh-CN"/>
        </w:rPr>
        <w:t>服装学院党</w:t>
      </w:r>
      <w:bookmarkStart w:id="0" w:name="_GoBack"/>
      <w:bookmarkEnd w:id="0"/>
      <w:r>
        <w:rPr>
          <w:rFonts w:hint="eastAsia" w:asciiTheme="majorEastAsia" w:hAnsiTheme="majorEastAsia" w:eastAsiaTheme="majorEastAsia" w:cstheme="majorEastAsia"/>
          <w:b w:val="0"/>
          <w:bCs w:val="0"/>
          <w:sz w:val="44"/>
          <w:szCs w:val="44"/>
          <w:lang w:eastAsia="zh-CN"/>
        </w:rPr>
        <w:t>委“不忘初心、牢记使命”主题教育读书班开班</w:t>
      </w:r>
      <w:r>
        <w:rPr>
          <w:rFonts w:hint="eastAsia" w:asciiTheme="majorEastAsia" w:hAnsiTheme="majorEastAsia" w:eastAsiaTheme="majorEastAsia" w:cstheme="majorEastAsia"/>
          <w:b w:val="0"/>
          <w:bCs w:val="0"/>
          <w:sz w:val="44"/>
          <w:szCs w:val="44"/>
          <w:lang w:val="en-US" w:eastAsia="zh-CN"/>
        </w:rPr>
        <w:t>专题学习《习近平谈治国理政》第二卷</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作者：苌欣</w:t>
      </w:r>
      <w:r>
        <w:rPr>
          <w:rFonts w:hint="eastAsia" w:ascii="仿宋" w:hAnsi="仿宋" w:eastAsia="仿宋" w:cs="仿宋"/>
          <w:sz w:val="32"/>
          <w:szCs w:val="32"/>
          <w:lang w:val="en-US" w:eastAsia="zh-CN"/>
        </w:rPr>
        <w:t xml:space="preserve"> 摄影：苌欣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为深入学习贯彻</w:t>
      </w:r>
      <w:r>
        <w:rPr>
          <w:rFonts w:hint="eastAsia" w:ascii="仿宋" w:hAnsi="仿宋" w:eastAsia="仿宋" w:cs="仿宋"/>
          <w:sz w:val="32"/>
          <w:szCs w:val="32"/>
          <w:lang w:val="en-US" w:eastAsia="zh-CN"/>
        </w:rPr>
        <w:t>落实</w:t>
      </w:r>
      <w:r>
        <w:rPr>
          <w:rFonts w:hint="eastAsia" w:ascii="仿宋" w:hAnsi="仿宋" w:eastAsia="仿宋" w:cs="仿宋"/>
          <w:sz w:val="32"/>
          <w:szCs w:val="32"/>
          <w:lang w:val="en-US" w:eastAsia="zh-CN"/>
        </w:rPr>
        <w:t>“不忘初心、牢记使命”主题教育</w:t>
      </w:r>
      <w:r>
        <w:rPr>
          <w:rFonts w:hint="eastAsia" w:ascii="仿宋" w:hAnsi="仿宋" w:eastAsia="仿宋" w:cs="仿宋"/>
          <w:sz w:val="32"/>
          <w:szCs w:val="32"/>
          <w:lang w:val="en-US" w:eastAsia="zh-CN"/>
        </w:rPr>
        <w:t>相关精神及</w:t>
      </w:r>
      <w:r>
        <w:rPr>
          <w:rFonts w:hint="eastAsia" w:ascii="仿宋" w:hAnsi="仿宋" w:eastAsia="仿宋" w:cs="仿宋"/>
          <w:sz w:val="32"/>
          <w:szCs w:val="32"/>
          <w:lang w:val="en-US" w:eastAsia="zh-CN"/>
        </w:rPr>
        <w:t>工作</w:t>
      </w:r>
      <w:r>
        <w:rPr>
          <w:rFonts w:hint="eastAsia" w:ascii="仿宋" w:hAnsi="仿宋" w:eastAsia="仿宋" w:cs="仿宋"/>
          <w:sz w:val="32"/>
          <w:szCs w:val="32"/>
          <w:lang w:val="en-US" w:eastAsia="zh-CN"/>
        </w:rPr>
        <w:t>要求</w:t>
      </w:r>
      <w:r>
        <w:rPr>
          <w:rFonts w:hint="eastAsia" w:ascii="仿宋" w:hAnsi="仿宋" w:eastAsia="仿宋" w:cs="仿宋"/>
          <w:sz w:val="32"/>
          <w:szCs w:val="32"/>
          <w:lang w:val="en-US" w:eastAsia="zh-CN"/>
        </w:rPr>
        <w:t>，9月</w:t>
      </w:r>
      <w:r>
        <w:rPr>
          <w:rFonts w:hint="eastAsia" w:ascii="仿宋" w:hAnsi="仿宋" w:eastAsia="仿宋" w:cs="仿宋"/>
          <w:sz w:val="32"/>
          <w:szCs w:val="32"/>
          <w:lang w:val="en-US" w:eastAsia="zh-CN"/>
        </w:rPr>
        <w:t>24</w:t>
      </w:r>
      <w:r>
        <w:rPr>
          <w:rFonts w:hint="eastAsia" w:ascii="仿宋" w:hAnsi="仿宋" w:eastAsia="仿宋" w:cs="仿宋"/>
          <w:sz w:val="32"/>
          <w:szCs w:val="32"/>
          <w:lang w:val="en-US" w:eastAsia="zh-CN"/>
        </w:rPr>
        <w:t>日</w:t>
      </w:r>
      <w:r>
        <w:rPr>
          <w:rFonts w:hint="eastAsia" w:ascii="仿宋" w:hAnsi="仿宋" w:eastAsia="仿宋" w:cs="仿宋"/>
          <w:sz w:val="32"/>
          <w:szCs w:val="32"/>
          <w:lang w:val="en-US" w:eastAsia="zh-CN"/>
        </w:rPr>
        <w:t>在艺术楼A218，服装学院党委举办</w:t>
      </w:r>
      <w:r>
        <w:rPr>
          <w:rFonts w:hint="eastAsia" w:ascii="仿宋" w:hAnsi="仿宋" w:eastAsia="仿宋" w:cs="仿宋"/>
          <w:sz w:val="32"/>
          <w:szCs w:val="32"/>
          <w:lang w:val="en-US" w:eastAsia="zh-CN"/>
        </w:rPr>
        <w:t>“不忘初心、牢记使命”主题教育读书班</w:t>
      </w:r>
      <w:r>
        <w:rPr>
          <w:rFonts w:hint="eastAsia" w:ascii="仿宋" w:hAnsi="仿宋" w:eastAsia="仿宋" w:cs="仿宋"/>
          <w:sz w:val="32"/>
          <w:szCs w:val="32"/>
          <w:lang w:val="en-US" w:eastAsia="zh-CN"/>
        </w:rPr>
        <w:t>开班，由服装学院党委书记朱君璇领学，专题学习了《习近平谈治国理政》第二卷</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zh-CN"/>
        </w:rPr>
        <w:t>会议由朱书记主持，</w:t>
      </w:r>
      <w:r>
        <w:rPr>
          <w:rFonts w:hint="eastAsia" w:ascii="仿宋" w:hAnsi="仿宋" w:eastAsia="仿宋" w:cs="仿宋"/>
          <w:sz w:val="32"/>
          <w:szCs w:val="32"/>
          <w:lang w:val="en-US" w:eastAsia="zh-CN"/>
        </w:rPr>
        <w:t>全体</w:t>
      </w:r>
      <w:r>
        <w:rPr>
          <w:rFonts w:hint="eastAsia" w:ascii="仿宋" w:hAnsi="仿宋" w:eastAsia="仿宋" w:cs="仿宋"/>
          <w:sz w:val="32"/>
          <w:szCs w:val="32"/>
          <w:lang w:val="en-US" w:eastAsia="zh-CN"/>
        </w:rPr>
        <w:t>班子成员</w:t>
      </w:r>
      <w:r>
        <w:rPr>
          <w:rFonts w:hint="eastAsia" w:ascii="仿宋" w:hAnsi="仿宋" w:eastAsia="仿宋" w:cs="仿宋"/>
          <w:sz w:val="32"/>
          <w:szCs w:val="32"/>
          <w:lang w:val="en-US" w:eastAsia="zh-CN"/>
        </w:rPr>
        <w:t>参加。</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首先，朱君璇书记从创性意义的新理念新思想新战略、实践检验的时代性行动指南、现代化道路示范的世界意义三个方面，概述了《习近平谈治国理政》第二卷，讲到书目生动记录了以习近平同志为核心的党中央团结带领全党全国各族人民在新时代坚持和发展中国特色社会主义的伟大实践，集中反映了习近平新时代中国特色社会主义思想的发展脉络和主要内容，要求大家认真研读、深切领会。 </w:t>
      </w:r>
    </w:p>
    <w:p>
      <w:pPr>
        <w:keepNext w:val="0"/>
        <w:keepLines w:val="0"/>
        <w:pageBreakBefore w:val="0"/>
        <w:widowControl w:val="0"/>
        <w:kinsoku/>
        <w:wordWrap/>
        <w:overflowPunct/>
        <w:topLinePunct w:val="0"/>
        <w:autoSpaceDE/>
        <w:autoSpaceDN/>
        <w:bidi w:val="0"/>
        <w:adjustRightInd/>
        <w:snapToGrid/>
        <w:spacing w:line="600" w:lineRule="exact"/>
        <w:ind w:firstLine="48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接着，班子成员进行了交流研讨，服装学院党委副书记张漪讲到：这部著作是习近平同志将马克思主义理论与中国特色社会主义伟大实践相结合的产物，是中国特色社会主义理论体系的重要组成部分，体现了习总书记对治国理政的真知灼见，值得我们认真学，用心学，学以致用；服装学院党委委员、副院长李艳梅讲到：习近平谈治国理政从马克思主义世界观方法论的高度提出了我国实现中华名族伟大复兴中国梦、全面实行改革开放、走和平发展之路的指导思想和路线措施，是全体党员凝心聚力，砥砺奋进的指引，我立志在本职工作中，锤炼本领，悉心育人，为祖国的繁荣富强贡献自己应有的力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最后，朱书记强调</w:t>
      </w:r>
      <w:r>
        <w:rPr>
          <w:rFonts w:hint="eastAsia" w:ascii="仿宋" w:hAnsi="仿宋" w:eastAsia="仿宋" w:cs="仿宋"/>
          <w:sz w:val="32"/>
          <w:szCs w:val="32"/>
          <w:lang w:val="en-US" w:eastAsia="zh-CN"/>
        </w:rPr>
        <w:t>抓好政治理论学习是开展好主题教育的基础和前提，要充分认识办好理论学习读书班、开展集中学习和交流研讨的重要意义，把政治理论学习作为当前的首要政治任务，把精心办好读书班作为深入学习贯彻习近平新时代中国特色社会主义思想的重要载体，作为贯彻落实</w:t>
      </w:r>
      <w:r>
        <w:rPr>
          <w:rFonts w:hint="eastAsia" w:ascii="仿宋" w:hAnsi="仿宋" w:eastAsia="仿宋" w:cs="仿宋"/>
          <w:sz w:val="32"/>
          <w:szCs w:val="32"/>
          <w:lang w:val="en-US" w:eastAsia="zh-CN"/>
        </w:rPr>
        <w:t>上级</w:t>
      </w:r>
      <w:r>
        <w:rPr>
          <w:rFonts w:hint="eastAsia" w:ascii="仿宋" w:hAnsi="仿宋" w:eastAsia="仿宋" w:cs="仿宋"/>
          <w:sz w:val="32"/>
          <w:szCs w:val="32"/>
          <w:lang w:val="en-US" w:eastAsia="zh-CN"/>
        </w:rPr>
        <w:t>要求，开展好主题教育的有力举措，切实发挥班子成员以上率下示范引领作用，通过理论学习，进一步转变学风和作风，强化宗旨意识，增强党性观念，努力锤炼忠诚干净担当的政治品格，</w:t>
      </w:r>
      <w:r>
        <w:rPr>
          <w:rFonts w:hint="eastAsia" w:ascii="仿宋" w:hAnsi="仿宋" w:eastAsia="仿宋" w:cs="仿宋"/>
          <w:sz w:val="32"/>
          <w:szCs w:val="32"/>
          <w:lang w:val="en-US" w:eastAsia="zh-CN"/>
        </w:rPr>
        <w:t>并</w:t>
      </w:r>
      <w:r>
        <w:rPr>
          <w:rFonts w:hint="eastAsia" w:ascii="仿宋" w:hAnsi="仿宋" w:eastAsia="仿宋" w:cs="仿宋"/>
          <w:sz w:val="32"/>
          <w:szCs w:val="32"/>
          <w:lang w:val="en-US" w:eastAsia="zh-CN"/>
        </w:rPr>
        <w:t>把学习成效转化为攻坚克难、干事创业的实际行动。</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r>
        <w:rPr>
          <w:rFonts w:hint="default"/>
          <w:sz w:val="24"/>
          <w:szCs w:val="24"/>
          <w:lang w:val="en-US" w:eastAsia="zh-CN"/>
        </w:rPr>
        <w:drawing>
          <wp:inline distT="0" distB="0" distL="114300" distR="114300">
            <wp:extent cx="5266690" cy="3950335"/>
            <wp:effectExtent l="0" t="0" r="10160" b="12065"/>
            <wp:docPr id="1" name="图片 1" descr="a23fe4775d20113b155844ff16103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23fe4775d20113b155844ff16103e0"/>
                    <pic:cNvPicPr>
                      <a:picLocks noChangeAspect="1"/>
                    </pic:cNvPicPr>
                  </pic:nvPicPr>
                  <pic:blipFill>
                    <a:blip r:embed="rId5"/>
                    <a:stretch>
                      <a:fillRect/>
                    </a:stretch>
                  </pic:blipFill>
                  <pic:spPr>
                    <a:xfrm>
                      <a:off x="0" y="0"/>
                      <a:ext cx="5266690" cy="3950335"/>
                    </a:xfrm>
                    <a:prstGeom prst="rect">
                      <a:avLst/>
                    </a:prstGeom>
                  </pic:spPr>
                </pic:pic>
              </a:graphicData>
            </a:graphic>
          </wp:inline>
        </w:drawing>
      </w:r>
    </w:p>
    <w:sectPr>
      <w:footerReference r:id="rId3" w:type="default"/>
      <w:pgSz w:w="11906" w:h="16838"/>
      <w:pgMar w:top="1871" w:right="1531" w:bottom="1587" w:left="1531" w:header="851" w:footer="124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297180" cy="2724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97180" cy="2724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1.45pt;width:23.4pt;mso-position-horizontal:center;mso-position-horizontal-relative:margin;z-index:251658240;mso-width-relative:page;mso-height-relative:page;" filled="f" stroked="f" coordsize="21600,21600" o:gfxdata="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Bm2ufP0gAAAAMBAAAP&#10;AAAAAAAAAAEAIAAAACIAAABkcnMvZG93bnJldi54bWxQSwECFAAUAAAACACHTuJAFRK2pckCAADW&#10;BQAADgAAAAAAAAABACAAAAAhAQAAZHJzL2Uyb0RvYy54bWxQSwUGAAAAAAYABgBZAQAAXAYAAAAA&#10;">
              <v:fill on="f" focussize="0,0"/>
              <v:stroke on="f" weight="0.5pt"/>
              <v:imagedata o:title=""/>
              <o:lock v:ext="edit" aspectratio="f"/>
              <v:textbox inset="0mm,0mm,0mm,0mm">
                <w:txbxContent>
                  <w:p>
                    <w:pPr>
                      <w:pStyle w:val="2"/>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3A3D8D"/>
    <w:rsid w:val="0F34477D"/>
    <w:rsid w:val="15360099"/>
    <w:rsid w:val="1DDF44EA"/>
    <w:rsid w:val="3D3A3D8D"/>
    <w:rsid w:val="59D60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2019-09-29T08:11:00Z</dcterms:created>
  <dc:creator>Cynthia</dc:creator>
  <cp:lastModifiedBy>yuesheng</cp:lastModifiedBy>
  <cp:lastPrinted>2019-11-03T10:19:00Z</cp:lastPrinted>
  <dcterms:modified xsi:type="dcterms:W3CDTF">2019-11-10T14:06:26Z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