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sz w:val="36"/>
          <w:szCs w:val="36"/>
        </w:rPr>
        <w:t>不忘初心、牢记使命”主题教育专题党课讲稿</w:t>
      </w:r>
    </w:p>
    <w:p>
      <w:pPr>
        <w:spacing w:line="500" w:lineRule="exact"/>
        <w:jc w:val="center"/>
        <w:rPr>
          <w:rFonts w:ascii="Times New Roman" w:hAnsi="楷体" w:eastAsia="楷体"/>
          <w:sz w:val="32"/>
          <w:szCs w:val="32"/>
        </w:rPr>
      </w:pPr>
      <w:r>
        <w:rPr>
          <w:rFonts w:hint="eastAsia" w:ascii="Times New Roman" w:hAnsi="楷体" w:eastAsia="楷体"/>
          <w:sz w:val="32"/>
          <w:szCs w:val="32"/>
        </w:rPr>
        <w:t>——意识形态引领</w:t>
      </w:r>
      <w:r>
        <w:rPr>
          <w:rFonts w:hint="eastAsia" w:ascii="Times New Roman" w:hAnsi="楷体" w:eastAsia="楷体"/>
          <w:sz w:val="32"/>
          <w:szCs w:val="32"/>
          <w:lang w:val="en-US" w:eastAsia="zh-CN"/>
        </w:rPr>
        <w:t>设计</w:t>
      </w:r>
      <w:r>
        <w:rPr>
          <w:rFonts w:hint="eastAsia" w:ascii="Times New Roman" w:hAnsi="楷体" w:eastAsia="楷体"/>
          <w:sz w:val="32"/>
          <w:szCs w:val="32"/>
        </w:rPr>
        <w:t>类课程教学</w:t>
      </w:r>
    </w:p>
    <w:p>
      <w:pPr>
        <w:spacing w:line="500" w:lineRule="exact"/>
        <w:jc w:val="center"/>
        <w:rPr>
          <w:rFonts w:hint="default" w:ascii="Times New Roman" w:hAnsi="Times New Roman" w:eastAsia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博士工作站党支部书记刘芹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2019年</w:t>
      </w:r>
      <w:r>
        <w:rPr>
          <w:rFonts w:hint="eastAsia" w:ascii="Times New Roman" w:hAnsi="Times New Roman" w:eastAsia="楷体"/>
          <w:sz w:val="32"/>
          <w:szCs w:val="32"/>
        </w:rPr>
        <w:t>10</w:t>
      </w:r>
      <w:r>
        <w:rPr>
          <w:rFonts w:ascii="Times New Roman" w:hAnsi="Times New Roman" w:eastAsia="楷体"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在“不忘初心、牢记使命”主题教育中讲好专题党课的要求，党课要聚焦“四个讲清楚”，重点讲清自己的学习体会、讲清存在的差距不足、讲清改进工作的思路举措、讲清对初心使命的感悟。下面，我就围绕这四个方面，结合自己此次专题调研成果，与同志们做个思想交流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一、对初心和使命的感悟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高校教师应该把“教书育人,德育为先”作为育人主题,把传承和弘扬中华优秀文化、培养德智体美劳全面发展的社会主义建设者和接班人、创新科技文化知识、为国家为社会的发展服务当成自己的重要使命。作为一名高校教师,要“不忘初心,牢记使命”,爱岗敬业,爱生护生,切实履行自己的职责。以“学高为师,德高为范”为标准,做品行之师、学问之师,做“四有”教师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二、对习近平总书记关于教育的重要论述的学习体会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 习近平在学校思想政治理论课教师座谈会的讲话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1）思想政治理论课是落实立德树人根本任务的关键课程。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2）办好思想政治理论课关键在教师，关键在发挥教师的积极性、主动性、创造性。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3）推动思想政治理论课改革创新，要不断增强思政课的思想性、理论性和亲和力、针对性。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2.发挥教师的积极性、主动性和创造性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1）政治要强：让有信仰的人讲信仰，善于从政治上看问题，在大是大非面前保持政治清醒。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2）情怀要深：保持家国情怀，心里装着国家和民族，在党和人民的伟大实践中关注时代、关注社会，汲取养分、丰富思想。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3）思维要新：学会辩证唯物主义和历史唯物主义，创新课堂教学，给学生深刻的学习体验，引导学生树立正确的理想信念、学会正确的思维方法。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4）视野要广：有知识视野、国际视野、历史视野，通过生动、深入、具体的纵横比较，把一些道理讲明白、讲清楚。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5）自律要严：做到课上课下一致、网上网下一致，自觉弘扬主旋律，积极传递正能量。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）人格要正：有人格，才有吸引力。亲其师，才能信其道。要有堂堂正正的人格，用高尚的人格感染学生、赢得学生，用真理的力量感召学生，以深厚的理论功底赢得学生，自觉做为学为人的表率，做让学生喜爱的人。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3.不断增强思政课的思想性、理论性和亲和力、针对性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1）政治性和学理相统一：以透彻的学理分析回应学生，以彻底的思想理论说服学生，用真理的强大力量引导学生。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2）价值性和知识性相统一：寓价值观引导于知识传授之中。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3）建设性和批判性相统一：传导主流意识形态，直面各种错误观点和思潮。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4)理论性和实践性相统一:用科学理论培养人，重视思政课的实践性，把思政小课堂同社会大课堂结合起来，教育引导学生立鸿鹄志，做奋斗者。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5)统一性和多样性相统一:落实教学目标、课程设置、教材使用、教学管理等方面的统一要求，又因地制宜、因时制宜、因材施教。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6)主导性和主体性相统一:思政课教学离不开教师的主导，同时要加大对学生的认知规律和接受特点的研究，发挥学生主体性作用。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7)灌输性和启发性相统一:注重启发性教育，引导学生发现问题、分析问题、思考问题，在不断启发中让学生水到渠成得出结论。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8)显性教育和隐性教育相统一:挖掘其他课程和教学方式中蕴含的思想政治教育资源，实现全员全程全方位育人。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4.习近平给中央美术学院老教授的回信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美术教育是美育的重要组成部分，对塑造美好心灵具有重要作用。你们提出加强美育工作，很有必要。做好美育工作，要坚持立德树人，扎根时代生活，遵循美育特点，弘扬中华美育精神，让祖国青年一代身心都健康成长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三、思想上、工作上、作风上存在的差距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1.在思想上，对习近平总书记关于教育的重要论述领悟深度还不够，如何将精神灵活应用在设计学教育中。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2.在工作上，结合设计与社会服务、设计与文化自信等多元内容，以讲座、课题实训、师生交流等形式展开，但是经验还不够充分，方法还需要提升。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3.在作风上，能以党员和教师的双重身份严格要求自己。但是自身修炼还不够深，没能给学生取到一个标榜的示范带头人形象。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四、加强和改进的思路措施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1.多加强理论学习，多看原著，多思考多分析，搞懂原著理论中内容，并能理解理论，将理论灵活地应用到专业教学中。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2.多深入师生群体，多听听师生的意见，吸取多方面的经验和教训，更加完善自己。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3.科学地分配好时间，在教学和科研上相互促进，共同提高。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22"/>
    <w:rsid w:val="001F5DAD"/>
    <w:rsid w:val="003325FB"/>
    <w:rsid w:val="003B29FC"/>
    <w:rsid w:val="005C4291"/>
    <w:rsid w:val="00C46461"/>
    <w:rsid w:val="00DF3A22"/>
    <w:rsid w:val="00E363BF"/>
    <w:rsid w:val="00FD425D"/>
    <w:rsid w:val="1C821933"/>
    <w:rsid w:val="21FF5274"/>
    <w:rsid w:val="24B12230"/>
    <w:rsid w:val="47F32022"/>
    <w:rsid w:val="5AB24A9B"/>
    <w:rsid w:val="729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uiPriority w:val="99"/>
    <w:rPr>
      <w:color w:val="006CB2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semiHidden/>
    <w:unhideWhenUsed/>
    <w:uiPriority w:val="99"/>
    <w:rPr>
      <w:color w:val="006CB2"/>
      <w:u w:val="none"/>
    </w:rPr>
  </w:style>
  <w:style w:type="character" w:styleId="11">
    <w:name w:val="HTML Cite"/>
    <w:basedOn w:val="6"/>
    <w:semiHidden/>
    <w:unhideWhenUsed/>
    <w:qFormat/>
    <w:uiPriority w:val="99"/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sz w:val="18"/>
      <w:szCs w:val="18"/>
    </w:rPr>
  </w:style>
  <w:style w:type="character" w:customStyle="1" w:styleId="14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40</Words>
  <Characters>232</Characters>
  <Lines>1</Lines>
  <Paragraphs>1</Paragraphs>
  <TotalTime>61</TotalTime>
  <ScaleCrop>false</ScaleCrop>
  <LinksUpToDate>false</LinksUpToDate>
  <CharactersWithSpaces>271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2019-10-03T06:45:00Z</dcterms:created>
  <dc:creator>yy xfy</dc:creator>
  <cp:lastModifiedBy>xx</cp:lastModifiedBy>
  <dcterms:modified xsi:type="dcterms:W3CDTF">2019-11-28T08:59:21Z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