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华文中宋" w:hAnsi="华文中宋" w:eastAsia="华文中宋"/>
          <w:sz w:val="36"/>
          <w:szCs w:val="36"/>
        </w:rPr>
      </w:pPr>
      <w:r>
        <w:rPr>
          <w:rFonts w:hint="eastAsia" w:ascii="华文中宋" w:hAnsi="华文中宋" w:eastAsia="华文中宋"/>
          <w:sz w:val="36"/>
          <w:szCs w:val="36"/>
        </w:rPr>
        <w:t>其他组织生活记录</w:t>
      </w:r>
    </w:p>
    <w:tbl>
      <w:tblPr>
        <w:tblStyle w:val="6"/>
        <w:tblW w:w="8601" w:type="dxa"/>
        <w:tblInd w:w="7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646" w:type="dxa"/>
            <w:vAlign w:val="center"/>
          </w:tcPr>
          <w:p>
            <w:pPr>
              <w:spacing w:after="0"/>
              <w:jc w:val="center"/>
              <w:textAlignment w:val="baseline"/>
              <w:rPr>
                <w:rFonts w:ascii="宋体" w:hAnsi="宋体"/>
                <w:sz w:val="24"/>
                <w:szCs w:val="24"/>
              </w:rPr>
            </w:pPr>
            <w:r>
              <w:rPr>
                <w:rFonts w:hint="eastAsia" w:ascii="宋体" w:hAnsi="宋体"/>
                <w:sz w:val="24"/>
                <w:szCs w:val="24"/>
              </w:rPr>
              <w:t>主要议题</w:t>
            </w:r>
          </w:p>
        </w:tc>
        <w:tc>
          <w:tcPr>
            <w:tcW w:w="6955" w:type="dxa"/>
            <w:gridSpan w:val="3"/>
            <w:vAlign w:val="center"/>
          </w:tcPr>
          <w:p>
            <w:pPr>
              <w:spacing w:after="0"/>
              <w:jc w:val="center"/>
              <w:textAlignment w:val="baseline"/>
              <w:rPr>
                <w:rFonts w:ascii="宋体" w:hAnsi="宋体"/>
                <w:sz w:val="24"/>
                <w:szCs w:val="24"/>
              </w:rPr>
            </w:pPr>
            <w:r>
              <w:rPr>
                <w:rFonts w:hint="eastAsia"/>
              </w:rPr>
              <w:t>观看纪念辛亥革命1</w:t>
            </w:r>
            <w:r>
              <w:t>10</w:t>
            </w:r>
            <w:r>
              <w:rPr>
                <w:rFonts w:hint="eastAsia"/>
              </w:rPr>
              <w:t>周年大会直播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646" w:type="dxa"/>
            <w:vAlign w:val="center"/>
          </w:tcPr>
          <w:p>
            <w:pPr>
              <w:spacing w:after="0"/>
              <w:jc w:val="center"/>
              <w:textAlignment w:val="baseline"/>
              <w:rPr>
                <w:rFonts w:ascii="宋体" w:hAnsi="宋体"/>
                <w:sz w:val="24"/>
                <w:szCs w:val="24"/>
              </w:rPr>
            </w:pPr>
            <w:r>
              <w:rPr>
                <w:rFonts w:hint="eastAsia" w:ascii="宋体" w:hAnsi="宋体"/>
                <w:sz w:val="24"/>
                <w:szCs w:val="24"/>
              </w:rPr>
              <w:t>时间</w:t>
            </w:r>
          </w:p>
        </w:tc>
        <w:tc>
          <w:tcPr>
            <w:tcW w:w="3015" w:type="dxa"/>
            <w:vAlign w:val="center"/>
          </w:tcPr>
          <w:p>
            <w:pPr>
              <w:spacing w:after="0"/>
              <w:jc w:val="center"/>
              <w:textAlignment w:val="baseline"/>
              <w:rPr>
                <w:rFonts w:ascii="宋体" w:hAnsi="宋体"/>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1/</w:t>
            </w:r>
            <w:r>
              <w:rPr>
                <w:rFonts w:ascii="宋体" w:hAnsi="宋体"/>
                <w:sz w:val="24"/>
                <w:szCs w:val="24"/>
              </w:rPr>
              <w:t>10</w:t>
            </w:r>
            <w:r>
              <w:rPr>
                <w:rFonts w:hint="eastAsia" w:ascii="宋体" w:hAnsi="宋体"/>
                <w:sz w:val="24"/>
                <w:szCs w:val="24"/>
              </w:rPr>
              <w:t>/9/1</w:t>
            </w:r>
            <w:r>
              <w:rPr>
                <w:rFonts w:ascii="宋体" w:hAnsi="宋体"/>
                <w:sz w:val="24"/>
                <w:szCs w:val="24"/>
              </w:rPr>
              <w:t>0</w:t>
            </w:r>
            <w:r>
              <w:rPr>
                <w:rFonts w:hint="eastAsia" w:ascii="宋体" w:hAnsi="宋体"/>
                <w:sz w:val="24"/>
                <w:szCs w:val="24"/>
              </w:rPr>
              <w:t>：</w:t>
            </w:r>
            <w:r>
              <w:rPr>
                <w:rFonts w:ascii="宋体" w:hAnsi="宋体"/>
                <w:sz w:val="24"/>
                <w:szCs w:val="24"/>
              </w:rPr>
              <w:t>0</w:t>
            </w:r>
            <w:r>
              <w:rPr>
                <w:rFonts w:hint="eastAsia" w:ascii="宋体" w:hAnsi="宋体"/>
                <w:sz w:val="24"/>
                <w:szCs w:val="24"/>
              </w:rPr>
              <w:t>0</w:t>
            </w:r>
          </w:p>
        </w:tc>
        <w:tc>
          <w:tcPr>
            <w:tcW w:w="994" w:type="dxa"/>
            <w:vAlign w:val="center"/>
          </w:tcPr>
          <w:p>
            <w:pPr>
              <w:spacing w:after="0"/>
              <w:jc w:val="center"/>
              <w:textAlignment w:val="baseline"/>
              <w:rPr>
                <w:rFonts w:ascii="宋体" w:hAnsi="宋体"/>
                <w:sz w:val="24"/>
                <w:szCs w:val="24"/>
              </w:rPr>
            </w:pPr>
            <w:r>
              <w:rPr>
                <w:rFonts w:hint="eastAsia" w:ascii="宋体" w:hAnsi="宋体"/>
                <w:sz w:val="24"/>
                <w:szCs w:val="24"/>
              </w:rPr>
              <w:t>地点</w:t>
            </w:r>
          </w:p>
        </w:tc>
        <w:tc>
          <w:tcPr>
            <w:tcW w:w="2946" w:type="dxa"/>
            <w:vAlign w:val="center"/>
          </w:tcPr>
          <w:p>
            <w:pPr>
              <w:spacing w:after="0"/>
              <w:jc w:val="center"/>
              <w:textAlignment w:val="baseline"/>
              <w:rPr>
                <w:rFonts w:ascii="宋体" w:hAnsi="宋体"/>
                <w:sz w:val="24"/>
                <w:szCs w:val="24"/>
              </w:rPr>
            </w:pPr>
            <w:r>
              <w:rPr>
                <w:rFonts w:hint="eastAsia" w:ascii="宋体" w:hAnsi="宋体"/>
                <w:sz w:val="24"/>
                <w:szCs w:val="24"/>
              </w:rPr>
              <w:t>航飞楼6</w:t>
            </w:r>
            <w:r>
              <w:rPr>
                <w:rFonts w:ascii="宋体" w:hAnsi="宋体"/>
                <w:sz w:val="24"/>
                <w:szCs w:val="24"/>
              </w:rPr>
              <w:t>429</w:t>
            </w:r>
            <w:r>
              <w:rPr>
                <w:rFonts w:hint="eastAsia" w:ascii="宋体" w:hAnsi="宋体"/>
                <w:sz w:val="24"/>
                <w:szCs w:val="24"/>
              </w:rPr>
              <w:t>，线上观看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646" w:type="dxa"/>
            <w:vAlign w:val="center"/>
          </w:tcPr>
          <w:p>
            <w:pPr>
              <w:spacing w:after="0"/>
              <w:jc w:val="center"/>
              <w:textAlignment w:val="baseline"/>
              <w:rPr>
                <w:rFonts w:ascii="宋体" w:hAnsi="宋体"/>
                <w:sz w:val="24"/>
                <w:szCs w:val="24"/>
              </w:rPr>
            </w:pPr>
            <w:r>
              <w:rPr>
                <w:rFonts w:hint="eastAsia" w:ascii="宋体" w:hAnsi="宋体"/>
                <w:sz w:val="24"/>
                <w:szCs w:val="24"/>
              </w:rPr>
              <w:t>主持人</w:t>
            </w:r>
          </w:p>
        </w:tc>
        <w:tc>
          <w:tcPr>
            <w:tcW w:w="3015" w:type="dxa"/>
            <w:vAlign w:val="center"/>
          </w:tcPr>
          <w:p>
            <w:pPr>
              <w:spacing w:after="0"/>
              <w:jc w:val="center"/>
              <w:textAlignment w:val="baseline"/>
              <w:rPr>
                <w:rFonts w:ascii="宋体" w:hAnsi="宋体"/>
                <w:sz w:val="24"/>
                <w:szCs w:val="24"/>
              </w:rPr>
            </w:pPr>
            <w:r>
              <w:rPr>
                <w:rFonts w:hint="eastAsia" w:ascii="宋体" w:hAnsi="宋体"/>
                <w:sz w:val="24"/>
                <w:szCs w:val="24"/>
              </w:rPr>
              <w:t>张慧</w:t>
            </w:r>
          </w:p>
        </w:tc>
        <w:tc>
          <w:tcPr>
            <w:tcW w:w="994" w:type="dxa"/>
            <w:vAlign w:val="center"/>
          </w:tcPr>
          <w:p>
            <w:pPr>
              <w:spacing w:after="0"/>
              <w:jc w:val="center"/>
              <w:textAlignment w:val="baseline"/>
              <w:rPr>
                <w:rFonts w:ascii="宋体" w:hAnsi="宋体"/>
                <w:sz w:val="24"/>
                <w:szCs w:val="24"/>
              </w:rPr>
            </w:pPr>
            <w:r>
              <w:rPr>
                <w:rFonts w:hint="eastAsia" w:ascii="宋体" w:hAnsi="宋体"/>
                <w:sz w:val="24"/>
                <w:szCs w:val="24"/>
              </w:rPr>
              <w:t>记录人</w:t>
            </w:r>
          </w:p>
        </w:tc>
        <w:tc>
          <w:tcPr>
            <w:tcW w:w="2946" w:type="dxa"/>
            <w:vAlign w:val="center"/>
          </w:tcPr>
          <w:p>
            <w:pPr>
              <w:spacing w:after="0"/>
              <w:jc w:val="center"/>
              <w:textAlignment w:val="baseline"/>
              <w:rPr>
                <w:rFonts w:ascii="宋体" w:hAnsi="宋体"/>
                <w:sz w:val="24"/>
                <w:szCs w:val="24"/>
              </w:rPr>
            </w:pPr>
            <w:r>
              <w:rPr>
                <w:rFonts w:hint="eastAsia" w:ascii="宋体" w:hAnsi="宋体"/>
                <w:sz w:val="24"/>
                <w:szCs w:val="24"/>
              </w:rPr>
              <w:t>陈聪聪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646" w:type="dxa"/>
            <w:vAlign w:val="center"/>
          </w:tcPr>
          <w:p>
            <w:pPr>
              <w:spacing w:after="0"/>
              <w:jc w:val="center"/>
              <w:textAlignment w:val="baseline"/>
              <w:rPr>
                <w:rFonts w:ascii="宋体" w:hAnsi="宋体"/>
                <w:sz w:val="24"/>
                <w:szCs w:val="24"/>
              </w:rPr>
            </w:pPr>
            <w:r>
              <w:rPr>
                <w:rFonts w:hint="eastAsia" w:ascii="宋体" w:hAnsi="宋体"/>
                <w:sz w:val="24"/>
                <w:szCs w:val="24"/>
              </w:rPr>
              <w:t>应到人数</w:t>
            </w:r>
          </w:p>
        </w:tc>
        <w:tc>
          <w:tcPr>
            <w:tcW w:w="3015" w:type="dxa"/>
            <w:vAlign w:val="center"/>
          </w:tcPr>
          <w:p>
            <w:pPr>
              <w:spacing w:after="0"/>
              <w:jc w:val="center"/>
              <w:textAlignment w:val="baseline"/>
              <w:rPr>
                <w:rFonts w:ascii="宋体" w:hAnsi="宋体"/>
                <w:sz w:val="24"/>
                <w:szCs w:val="24"/>
              </w:rPr>
            </w:pPr>
            <w:r>
              <w:rPr>
                <w:rFonts w:ascii="宋体" w:hAnsi="宋体"/>
                <w:sz w:val="24"/>
                <w:szCs w:val="24"/>
              </w:rPr>
              <w:t>10</w:t>
            </w:r>
          </w:p>
        </w:tc>
        <w:tc>
          <w:tcPr>
            <w:tcW w:w="994" w:type="dxa"/>
            <w:vAlign w:val="center"/>
          </w:tcPr>
          <w:p>
            <w:pPr>
              <w:spacing w:after="0"/>
              <w:jc w:val="center"/>
              <w:textAlignment w:val="baseline"/>
              <w:rPr>
                <w:rFonts w:ascii="宋体" w:hAnsi="宋体"/>
                <w:sz w:val="24"/>
                <w:szCs w:val="24"/>
              </w:rPr>
            </w:pPr>
            <w:r>
              <w:rPr>
                <w:rFonts w:hint="eastAsia" w:ascii="宋体" w:hAnsi="宋体"/>
                <w:sz w:val="24"/>
                <w:szCs w:val="24"/>
              </w:rPr>
              <w:t>实到人数</w:t>
            </w:r>
          </w:p>
        </w:tc>
        <w:tc>
          <w:tcPr>
            <w:tcW w:w="2946" w:type="dxa"/>
            <w:vAlign w:val="center"/>
          </w:tcPr>
          <w:p>
            <w:pPr>
              <w:spacing w:after="0"/>
              <w:jc w:val="center"/>
              <w:textAlignment w:val="baseline"/>
              <w:rPr>
                <w:rFonts w:ascii="宋体" w:hAnsi="宋体"/>
                <w:sz w:val="24"/>
                <w:szCs w:val="24"/>
              </w:rPr>
            </w:pPr>
            <w:r>
              <w:rPr>
                <w:rFonts w:ascii="宋体" w:hAnsi="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646" w:type="dxa"/>
            <w:vAlign w:val="center"/>
          </w:tcPr>
          <w:p>
            <w:pPr>
              <w:spacing w:after="0"/>
              <w:jc w:val="center"/>
              <w:textAlignment w:val="baseline"/>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646" w:type="dxa"/>
            <w:vAlign w:val="center"/>
          </w:tcPr>
          <w:p>
            <w:pPr>
              <w:spacing w:after="0"/>
              <w:jc w:val="center"/>
              <w:textAlignment w:val="baseline"/>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601" w:type="dxa"/>
            <w:gridSpan w:val="4"/>
          </w:tcPr>
          <w:p>
            <w:pPr>
              <w:spacing w:after="0"/>
              <w:ind w:firstLine="440" w:firstLineChars="200"/>
              <w:jc w:val="both"/>
              <w:textAlignment w:val="baseline"/>
            </w:pPr>
            <w:r>
              <w:t>10月9日上午10时，纪念辛亥革命110周年大会在北京人民大会堂隆重举行。</w:t>
            </w:r>
            <w:r>
              <w:rPr>
                <w:rFonts w:hint="eastAsia"/>
              </w:rPr>
              <w:t>上海工程技术大学航空运输学院研究生第二党支部全体党员同志</w:t>
            </w:r>
            <w:r>
              <w:rPr>
                <w:rFonts w:hint="eastAsia"/>
                <w:lang w:val="en-US" w:eastAsia="zh-CN"/>
              </w:rPr>
              <w:t>在6429和线上</w:t>
            </w:r>
            <w:r>
              <w:t>利用网络视频收看了大会直播盛况，并认真聆听了中共中央总书记、国家主席、中央军委主席习近平在大会上发表的重要讲话</w:t>
            </w:r>
            <w:r>
              <w:rPr>
                <w:rFonts w:hint="eastAsia"/>
                <w:lang w:val="en-US" w:eastAsia="zh-CN"/>
              </w:rPr>
              <w:t>并进行了心得</w:t>
            </w:r>
            <w:bookmarkStart w:id="0" w:name="_GoBack"/>
            <w:bookmarkEnd w:id="0"/>
            <w:r>
              <w:rPr>
                <w:rFonts w:hint="eastAsia"/>
                <w:lang w:val="en-US" w:eastAsia="zh-CN"/>
              </w:rPr>
              <w:t>交流</w:t>
            </w:r>
            <w:r>
              <w:t>。</w:t>
            </w:r>
          </w:p>
          <w:p>
            <w:pPr>
              <w:spacing w:after="0"/>
              <w:ind w:firstLine="440" w:firstLineChars="200"/>
              <w:jc w:val="both"/>
              <w:textAlignment w:val="baseline"/>
            </w:pPr>
            <w:r>
              <w:t>110年前的辛亥革命，孙中山先生领导的辛亥革命获得成功</w:t>
            </w:r>
            <w:r>
              <w:rPr>
                <w:rFonts w:hint="eastAsia"/>
              </w:rPr>
              <w:t>，是中华</w:t>
            </w:r>
            <w:r>
              <w:t>民族复兴征程上一座巍然屹立的里程碑。110年</w:t>
            </w:r>
            <w:r>
              <w:rPr>
                <w:rFonts w:hint="eastAsia"/>
              </w:rPr>
              <w:t>中，中国人民迎来了从站起来到富起来的伟大飞跃。</w:t>
            </w:r>
          </w:p>
          <w:p>
            <w:pPr>
              <w:spacing w:after="0"/>
              <w:ind w:firstLine="440" w:firstLineChars="200"/>
              <w:jc w:val="both"/>
              <w:textAlignment w:val="baseline"/>
            </w:pPr>
            <w:r>
              <w:t>习近平总书记在大会上发表的重要讲话，回顾了中国革命的光辉历程，深刻阐述了辛亥革命110年来的历史启示，</w:t>
            </w:r>
            <w:r>
              <w:rPr>
                <w:rFonts w:hint="eastAsia"/>
              </w:rPr>
              <w:t>实现中华民族伟大复兴，必须要坚持党的领导，必须要坚定不移的走中国特色社会主义道路，此外，习近平总书记</w:t>
            </w:r>
            <w:r>
              <w:t>郑重宣誓了坚持一个中国原则和“九二共识”，坚决遏制台独的分裂活动，表达了捍卫国家主权和领土完整的坚强决心与坚定意志。</w:t>
            </w:r>
            <w:r>
              <w:rPr>
                <w:rFonts w:hint="eastAsia"/>
              </w:rPr>
              <w:t>作为新时期的党员我们要发扬孙中山先生等辛亥革命先驱的伟大精神，携手向着中华民族伟大复兴的目标奋进。</w:t>
            </w:r>
          </w:p>
          <w:p>
            <w:pPr>
              <w:adjustRightInd/>
              <w:snapToGrid/>
              <w:spacing w:after="0"/>
              <w:ind w:firstLine="440" w:firstLineChars="200"/>
              <w:jc w:val="both"/>
            </w:pPr>
            <w:r>
              <w:t>在这个特殊的日子里，</w:t>
            </w:r>
            <w:r>
              <w:rPr>
                <w:rFonts w:hint="eastAsia"/>
              </w:rPr>
              <w:t>各位党员同志也</w:t>
            </w:r>
            <w:r>
              <w:t>通过缅怀先烈、铭记历史，抒发了对祖国、对党的无限热爱之情</w:t>
            </w:r>
            <w:r>
              <w:rPr>
                <w:rFonts w:hint="eastAsia"/>
              </w:rPr>
              <w:t>，以及自己的心得体会：</w:t>
            </w:r>
            <w:r>
              <w:t xml:space="preserve"> </w:t>
            </w:r>
          </w:p>
          <w:p>
            <w:pPr>
              <w:spacing w:after="0"/>
              <w:ind w:firstLine="440" w:firstLineChars="200"/>
              <w:rPr>
                <w:rFonts w:hint="eastAsia"/>
              </w:rPr>
            </w:pPr>
            <w:r>
              <w:rPr>
                <w:rFonts w:hint="eastAsia"/>
              </w:rPr>
              <w:t>刘洋：</w:t>
            </w:r>
            <w:r>
              <w:t>110</w:t>
            </w:r>
            <w:r>
              <w:rPr>
                <w:rFonts w:hint="eastAsia"/>
              </w:rPr>
              <w:t>年前爆发的辛亥革命，打开了中国进步闸门，为中华民族发展进步探索了道路，成为民族复兴伟大征程上一座巍然屹立的里程碑。今天的中国，在以习近平同志为核心的党中央坚强领导下，经过全党全国各族人民持续奋斗，已实现第一个百年奋斗目标，在中华大地上全面建成了小康社会。作为高校教育工作者，要立足岗位，科教兴国，为中华民族的伟大复兴贡献自己的力量。</w:t>
            </w:r>
          </w:p>
          <w:p>
            <w:pPr>
              <w:spacing w:after="0"/>
              <w:ind w:firstLine="440" w:firstLineChars="200"/>
              <w:jc w:val="both"/>
              <w:textAlignment w:val="baseline"/>
            </w:pPr>
            <w:r>
              <w:rPr>
                <w:rFonts w:hint="eastAsia"/>
              </w:rPr>
              <w:t>陈聪聪：辛亥革命推翻了清朝的专制统治，挽救民族危亡，争取国家的独立、民主和富强。今天，2021年10月10日，是辛亥革命爆发110周年纪念日。回望百年辛亥，缅怀革命先贤，作为一名新时期的党员，我要始终如一地做一名最坚定、最彻底的爱国主义者，牢记“天下兴亡，匹夫有责”，要倡导辛亥革命先烈的敢为天下先、敢为民生洒热血的精神，将首义精神在新时代发扬光大。同时，作为航空运输学院的一名党员，我应该努力学习航空运输专业知识，培养创新精神，在航天航空领域内发挥自己的专业特长，为中国制造奉献自己的力量，让中国制造在创新发展个包容开放的时代中走出国门，走向国际。</w:t>
            </w:r>
          </w:p>
          <w:p>
            <w:pPr>
              <w:spacing w:after="0"/>
              <w:ind w:firstLine="440" w:firstLineChars="200"/>
            </w:pPr>
            <w:r>
              <w:rPr>
                <w:rFonts w:hint="eastAsia"/>
              </w:rPr>
              <w:t>葛沙沙：所有的当代中国青年，要通过重温革命记忆，缅怀革命先贤，继承和发扬革命志士忧国忧民的爱国主义精神、不屈不挠的革命精神和敢为人先的创新精神，更好地投身上海的社会经济发展大局，切实增强为建设上海贡献青春力量的使命感、责任感和紧迫感，积极拓展参与社会管理服务改革创新的渠道和平台，为率先实现“四个率先”、建设“四个中心”和建设社会主义的国际化大都市多做贡献。</w:t>
            </w:r>
          </w:p>
          <w:p>
            <w:pPr>
              <w:spacing w:after="0"/>
              <w:ind w:firstLine="440" w:firstLineChars="200"/>
              <w:rPr>
                <w:rFonts w:ascii="宋体" w:hAnsi="宋体" w:cs="宋体"/>
                <w:color w:val="333333"/>
                <w:spacing w:val="4"/>
                <w:szCs w:val="21"/>
                <w:shd w:val="clear" w:color="auto" w:fill="FFFFFF"/>
              </w:rPr>
            </w:pPr>
            <w:r>
              <w:rPr>
                <w:rFonts w:hint="eastAsia"/>
              </w:rPr>
              <w:t>杨益沁：</w:t>
            </w:r>
            <w:r>
              <w:rPr>
                <w:rFonts w:hint="eastAsia" w:ascii="宋体" w:hAnsi="宋体" w:cs="宋体"/>
                <w:color w:val="333333"/>
                <w:spacing w:val="4"/>
                <w:sz w:val="21"/>
                <w:szCs w:val="21"/>
                <w:shd w:val="clear" w:color="auto" w:fill="FFFFFF"/>
              </w:rPr>
              <w:t>110年前，伟大的辛亥革命结束了中国两千多年的封建君主专制制度，推动了中国社会进步，感召了无数海内外中华儿女为振兴中华而奋斗 。今时今日，我们依旧应从辛亥革命的历史传承与伟大精神中汲取养分，将振兴中华之重责，扛在自己的肩上，贡献自己最大的力量，追逐中华民族伟大复兴的荣光。我们作为新时代的学生党员，要夯实知识基础，将专业所学应用到相关领域，推动时代发展，科技创新，为祖国学习奋斗。</w:t>
            </w:r>
          </w:p>
          <w:p>
            <w:pPr>
              <w:spacing w:after="0"/>
              <w:ind w:firstLine="440" w:firstLineChars="200"/>
            </w:pPr>
            <w:r>
              <w:rPr>
                <w:rFonts w:hint="eastAsia"/>
              </w:rPr>
              <w:t>孙竟耀：今天集中观看了纪念辛亥革命110周年大会，抚今追昔，孙中山新安所振兴中华的深切夙愿，辛亥革命先驱对中华民族发展的美好憧憬，近代以来中国人民梦寐以求并为之奋斗的伟大梦想已经或正在成为现实，中华民族迎来了从站起来、富起来到强起来的伟大飞跃，中华民族的伟大复兴进入了不可逆转的历史进程，我十分自豪生在如此强大的祖国，也会为中华民族伟大复兴的中国梦而不懈奋斗！</w:t>
            </w:r>
          </w:p>
          <w:p>
            <w:pPr>
              <w:spacing w:after="0"/>
              <w:ind w:firstLine="440" w:firstLineChars="200"/>
            </w:pPr>
            <w:r>
              <w:rPr>
                <w:rFonts w:hint="eastAsia"/>
              </w:rPr>
              <w:t>王程：今年是辛亥革命110周年,在学校的组织下，我们观看了一场有关辛亥革命110周年的直播。辛亥革命是一场震撼人心，轰轰烈烈的革命,它改变了许多人的命运。在110年前,战争的硝烟蔓延在各地。革命联系的不只是性命,还是命运。今天的这场直播让人们尤其是我们这些学生，都更加了解辛亥革命。那些风雨飘摇的日子，中国如雨中浮萍，但幸而有这群可歌可敬的英雄，奋不顾身,以拯救整个中国为己任，在那个时代愤而挺身。我感触很深，因为这群英雄，我们才能够有现在的生活，能够衣食无忧。</w:t>
            </w:r>
          </w:p>
          <w:p>
            <w:pPr>
              <w:spacing w:after="0"/>
              <w:ind w:firstLine="440" w:firstLineChars="200"/>
            </w:pPr>
            <w:r>
              <w:rPr>
                <w:rFonts w:hint="eastAsia"/>
              </w:rPr>
              <w:t>侯泽林：</w:t>
            </w:r>
            <w:r>
              <w:t>今天是辛亥革命110周年纪念活动大会，国家重要领导人出席大会并做报告。我作为一名学生共产党员，认真观看了直播，辛亥革命作为中国伟大征程中的的重要里程碑，应该牢记在心，让国家让人民都知道今天幸福生活的来之不易，要了解当初有一批人，为了中国的崛起，为了民族的解放，为了心中的信仰，曾经是那么</w:t>
            </w:r>
            <w:r>
              <w:rPr>
                <w:rtl/>
              </w:rPr>
              <w:t>“</w:t>
            </w:r>
            <w:r>
              <w:t>可爱”，无数仁人志士，都曾前仆后继奉献自己的一生，甚至是生命。孙中山先生更是为了新中国奔波一生，我们理应纪念，更应让他们看看今日可爱之中国，今日奋强之中国，今日强大之中国！中国共产党将会继续秉承先生之遗愿，继续为人民幸福，为中国之强</w:t>
            </w:r>
          </w:p>
          <w:p>
            <w:pPr>
              <w:spacing w:after="0"/>
              <w:ind w:firstLine="440" w:firstLineChars="200"/>
            </w:pPr>
            <w:r>
              <w:rPr>
                <w:rFonts w:hint="eastAsia"/>
              </w:rPr>
              <w:t>张慧：</w:t>
            </w:r>
            <w:r>
              <w:t>辛亥革命是中国革命一次伟大的革命，开启了完全意义上的反帝反封建的近代民族民主革命。这场革命，结束了统治中国几千年的君主统治，打击了帝国主义在中国的侵略势力，传播了民主革命思想，为中国的进步打开了闸门。辛亥革命后来虽然夭折了，但革命火种没有熄灭。8年后，五四运动爆发；10年后，中国共产党诞生，中国革命进入崭新的阶段；38年后，以毛泽东同志为代表的中国共产党领导全国人民建立了中华人民共和国，开辟了历史新纪元。作为一名研究生党员，我们必须珍惜当下的幸福美好生活，并努力学习研究，报效国家。</w:t>
            </w:r>
          </w:p>
          <w:p>
            <w:pPr>
              <w:spacing w:after="0"/>
              <w:ind w:firstLine="440" w:firstLineChars="200"/>
            </w:pPr>
          </w:p>
          <w:p>
            <w:pPr>
              <w:spacing w:after="0" w:line="360" w:lineRule="auto"/>
              <w:ind w:firstLine="440" w:firstLineChars="200"/>
            </w:pPr>
          </w:p>
          <w:p>
            <w:pPr>
              <w:spacing w:after="0" w:line="360" w:lineRule="auto"/>
              <w:ind w:firstLine="440" w:firstLineChars="200"/>
            </w:pPr>
          </w:p>
          <w:p>
            <w:pPr>
              <w:spacing w:after="0" w:line="360" w:lineRule="auto"/>
              <w:ind w:firstLine="440" w:firstLineChars="200"/>
            </w:pPr>
          </w:p>
          <w:p>
            <w:pPr>
              <w:spacing w:after="0" w:line="360" w:lineRule="auto"/>
              <w:ind w:firstLine="440" w:firstLineChars="200"/>
            </w:pPr>
          </w:p>
          <w:p>
            <w:pPr>
              <w:spacing w:after="0" w:line="360" w:lineRule="auto"/>
              <w:ind w:firstLine="440" w:firstLineChars="200"/>
            </w:pPr>
          </w:p>
          <w:p>
            <w:pPr>
              <w:spacing w:after="0" w:line="360" w:lineRule="auto"/>
              <w:ind w:firstLine="440" w:firstLineChars="200"/>
            </w:pPr>
          </w:p>
          <w:p>
            <w:pPr>
              <w:spacing w:after="0" w:line="360" w:lineRule="auto"/>
              <w:ind w:firstLine="440" w:firstLineChars="200"/>
            </w:pPr>
            <w:r>
              <w:rPr>
                <w:rFonts w:ascii="宋体" w:hAnsi="宋体"/>
                <w:color w:val="000000"/>
              </w:rPr>
              <w:drawing>
                <wp:anchor distT="0" distB="0" distL="114300" distR="114300" simplePos="0" relativeHeight="251660288" behindDoc="0" locked="0" layoutInCell="1" allowOverlap="1">
                  <wp:simplePos x="0" y="0"/>
                  <wp:positionH relativeFrom="column">
                    <wp:posOffset>81915</wp:posOffset>
                  </wp:positionH>
                  <wp:positionV relativeFrom="paragraph">
                    <wp:posOffset>2111375</wp:posOffset>
                  </wp:positionV>
                  <wp:extent cx="2070735" cy="1443990"/>
                  <wp:effectExtent l="0" t="0" r="190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70735" cy="1443990"/>
                          </a:xfrm>
                          <a:prstGeom prst="rect">
                            <a:avLst/>
                          </a:prstGeom>
                          <a:noFill/>
                          <a:ln>
                            <a:noFill/>
                          </a:ln>
                        </pic:spPr>
                      </pic:pic>
                    </a:graphicData>
                  </a:graphic>
                </wp:anchor>
              </w:drawing>
            </w:r>
            <w:r>
              <w:drawing>
                <wp:anchor distT="152400" distB="152400" distL="152400" distR="152400" simplePos="0" relativeHeight="251661312" behindDoc="0" locked="0" layoutInCell="1" allowOverlap="1">
                  <wp:simplePos x="0" y="0"/>
                  <wp:positionH relativeFrom="margin">
                    <wp:posOffset>2919730</wp:posOffset>
                  </wp:positionH>
                  <wp:positionV relativeFrom="line">
                    <wp:posOffset>1812290</wp:posOffset>
                  </wp:positionV>
                  <wp:extent cx="2038985" cy="1548130"/>
                  <wp:effectExtent l="0" t="0" r="3175" b="6350"/>
                  <wp:wrapSquare wrapText="bothSides"/>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a:stretch>
                            <a:fillRect/>
                          </a:stretch>
                        </pic:blipFill>
                        <pic:spPr>
                          <a:xfrm>
                            <a:off x="0" y="0"/>
                            <a:ext cx="2038985" cy="1548130"/>
                          </a:xfrm>
                          <a:prstGeom prst="rect">
                            <a:avLst/>
                          </a:prstGeom>
                          <a:ln w="12700" cap="flat">
                            <a:noFill/>
                            <a:miter lim="400000"/>
                            <a:headEnd/>
                            <a:tailEnd/>
                          </a:ln>
                          <a:effectLst/>
                        </pic:spPr>
                      </pic:pic>
                    </a:graphicData>
                  </a:graphic>
                </wp:anchor>
              </w:drawing>
            </w:r>
            <w:r>
              <w:drawing>
                <wp:inline distT="0" distB="0" distL="0" distR="0">
                  <wp:extent cx="1915795" cy="1437005"/>
                  <wp:effectExtent l="0" t="0" r="44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15795" cy="1437005"/>
                          </a:xfrm>
                          <a:prstGeom prst="rect">
                            <a:avLst/>
                          </a:prstGeom>
                          <a:noFill/>
                          <a:ln>
                            <a:noFill/>
                          </a:ln>
                        </pic:spPr>
                      </pic:pic>
                    </a:graphicData>
                  </a:graphic>
                </wp:inline>
              </w:drawing>
            </w:r>
          </w:p>
        </w:tc>
      </w:tr>
    </w:tbl>
    <w:p>
      <w:pPr>
        <w:jc w:val="both"/>
        <w:textAlignment w:val="baseline"/>
        <w:rPr>
          <w:rFonts w:ascii="华文中宋" w:hAnsi="华文中宋" w:eastAsia="华文中宋"/>
          <w:sz w:val="36"/>
          <w:szCs w:val="36"/>
        </w:rPr>
      </w:pPr>
    </w:p>
    <w:sectPr>
      <w:footerReference r:id="rId4" w:type="default"/>
      <w:pgSz w:w="10318" w:h="14570"/>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9"/>
    <w:rsid w:val="00014B79"/>
    <w:rsid w:val="00030DF5"/>
    <w:rsid w:val="00047BBB"/>
    <w:rsid w:val="000557E2"/>
    <w:rsid w:val="0009495E"/>
    <w:rsid w:val="000A3CE1"/>
    <w:rsid w:val="000D1C69"/>
    <w:rsid w:val="000D7E4F"/>
    <w:rsid w:val="000E6CB8"/>
    <w:rsid w:val="00105190"/>
    <w:rsid w:val="001240DA"/>
    <w:rsid w:val="001355CB"/>
    <w:rsid w:val="0016139B"/>
    <w:rsid w:val="00173F53"/>
    <w:rsid w:val="001931E5"/>
    <w:rsid w:val="001A5204"/>
    <w:rsid w:val="001D6AEB"/>
    <w:rsid w:val="001F7373"/>
    <w:rsid w:val="00227BCE"/>
    <w:rsid w:val="002323E2"/>
    <w:rsid w:val="00237BED"/>
    <w:rsid w:val="00242C42"/>
    <w:rsid w:val="002573C1"/>
    <w:rsid w:val="00260A9E"/>
    <w:rsid w:val="0026619B"/>
    <w:rsid w:val="00271DBC"/>
    <w:rsid w:val="00295B77"/>
    <w:rsid w:val="0029789C"/>
    <w:rsid w:val="002D0ABD"/>
    <w:rsid w:val="002E31C7"/>
    <w:rsid w:val="002E6C9E"/>
    <w:rsid w:val="002F401E"/>
    <w:rsid w:val="00305881"/>
    <w:rsid w:val="0031477A"/>
    <w:rsid w:val="00332712"/>
    <w:rsid w:val="00340E96"/>
    <w:rsid w:val="00341002"/>
    <w:rsid w:val="003761CD"/>
    <w:rsid w:val="0038522F"/>
    <w:rsid w:val="00393914"/>
    <w:rsid w:val="003A6022"/>
    <w:rsid w:val="004067A8"/>
    <w:rsid w:val="0041399E"/>
    <w:rsid w:val="00415583"/>
    <w:rsid w:val="004236C0"/>
    <w:rsid w:val="0043476C"/>
    <w:rsid w:val="0046048E"/>
    <w:rsid w:val="00465316"/>
    <w:rsid w:val="00467196"/>
    <w:rsid w:val="004708DE"/>
    <w:rsid w:val="00493703"/>
    <w:rsid w:val="004C25CC"/>
    <w:rsid w:val="00505D1C"/>
    <w:rsid w:val="00513957"/>
    <w:rsid w:val="00513E5A"/>
    <w:rsid w:val="0052442D"/>
    <w:rsid w:val="00532CBC"/>
    <w:rsid w:val="005636AC"/>
    <w:rsid w:val="005636FB"/>
    <w:rsid w:val="00573F68"/>
    <w:rsid w:val="005D202D"/>
    <w:rsid w:val="005E11C8"/>
    <w:rsid w:val="00607BA2"/>
    <w:rsid w:val="00632E65"/>
    <w:rsid w:val="0068224F"/>
    <w:rsid w:val="006C625E"/>
    <w:rsid w:val="006E167F"/>
    <w:rsid w:val="00704B70"/>
    <w:rsid w:val="00711A65"/>
    <w:rsid w:val="00711B3D"/>
    <w:rsid w:val="0073014D"/>
    <w:rsid w:val="00730247"/>
    <w:rsid w:val="00731639"/>
    <w:rsid w:val="0075127F"/>
    <w:rsid w:val="00775636"/>
    <w:rsid w:val="0078590E"/>
    <w:rsid w:val="007B3840"/>
    <w:rsid w:val="007E73A6"/>
    <w:rsid w:val="0080595C"/>
    <w:rsid w:val="00812962"/>
    <w:rsid w:val="008275CB"/>
    <w:rsid w:val="00871672"/>
    <w:rsid w:val="00882554"/>
    <w:rsid w:val="008B5F42"/>
    <w:rsid w:val="008D4928"/>
    <w:rsid w:val="008E4763"/>
    <w:rsid w:val="008E7148"/>
    <w:rsid w:val="008F73B4"/>
    <w:rsid w:val="00945285"/>
    <w:rsid w:val="009457EA"/>
    <w:rsid w:val="009666C0"/>
    <w:rsid w:val="009D119D"/>
    <w:rsid w:val="009D1379"/>
    <w:rsid w:val="009E6509"/>
    <w:rsid w:val="009E74B7"/>
    <w:rsid w:val="00A0072C"/>
    <w:rsid w:val="00A12C46"/>
    <w:rsid w:val="00A2785D"/>
    <w:rsid w:val="00A46205"/>
    <w:rsid w:val="00A55D59"/>
    <w:rsid w:val="00A65F83"/>
    <w:rsid w:val="00A87F8E"/>
    <w:rsid w:val="00AC33F4"/>
    <w:rsid w:val="00AC459A"/>
    <w:rsid w:val="00AD3442"/>
    <w:rsid w:val="00AE067A"/>
    <w:rsid w:val="00AE4036"/>
    <w:rsid w:val="00B02FFE"/>
    <w:rsid w:val="00B331CC"/>
    <w:rsid w:val="00B51DE2"/>
    <w:rsid w:val="00B66C96"/>
    <w:rsid w:val="00B71066"/>
    <w:rsid w:val="00B72755"/>
    <w:rsid w:val="00B87F7F"/>
    <w:rsid w:val="00BD01AF"/>
    <w:rsid w:val="00BE3368"/>
    <w:rsid w:val="00C125B6"/>
    <w:rsid w:val="00C211ED"/>
    <w:rsid w:val="00C26903"/>
    <w:rsid w:val="00C30FA9"/>
    <w:rsid w:val="00C51191"/>
    <w:rsid w:val="00C52DD9"/>
    <w:rsid w:val="00C8110D"/>
    <w:rsid w:val="00C84A80"/>
    <w:rsid w:val="00C869EB"/>
    <w:rsid w:val="00C945B0"/>
    <w:rsid w:val="00CC2C26"/>
    <w:rsid w:val="00CE43AF"/>
    <w:rsid w:val="00CF2468"/>
    <w:rsid w:val="00D13889"/>
    <w:rsid w:val="00D55B22"/>
    <w:rsid w:val="00D6439E"/>
    <w:rsid w:val="00DB38F6"/>
    <w:rsid w:val="00DE0417"/>
    <w:rsid w:val="00DE2C58"/>
    <w:rsid w:val="00DF0A73"/>
    <w:rsid w:val="00E03139"/>
    <w:rsid w:val="00E058C5"/>
    <w:rsid w:val="00E15176"/>
    <w:rsid w:val="00E364C0"/>
    <w:rsid w:val="00E54E78"/>
    <w:rsid w:val="00E80079"/>
    <w:rsid w:val="00ED4D42"/>
    <w:rsid w:val="00ED7121"/>
    <w:rsid w:val="00F22FC1"/>
    <w:rsid w:val="00F257F2"/>
    <w:rsid w:val="00F40EB2"/>
    <w:rsid w:val="00F8577D"/>
    <w:rsid w:val="00FB6CB7"/>
    <w:rsid w:val="00FE613E"/>
    <w:rsid w:val="09B16F37"/>
    <w:rsid w:val="0EB27CBD"/>
    <w:rsid w:val="0F2941EF"/>
    <w:rsid w:val="12536BC6"/>
    <w:rsid w:val="13C82B48"/>
    <w:rsid w:val="1A2A00AF"/>
    <w:rsid w:val="1B7850D0"/>
    <w:rsid w:val="26ED4C1F"/>
    <w:rsid w:val="2C561D8D"/>
    <w:rsid w:val="3B504BC2"/>
    <w:rsid w:val="42D95104"/>
    <w:rsid w:val="48D139F9"/>
    <w:rsid w:val="5253041B"/>
    <w:rsid w:val="53AC0DB4"/>
    <w:rsid w:val="55991F16"/>
    <w:rsid w:val="58C42DF5"/>
    <w:rsid w:val="5CAA2DCC"/>
    <w:rsid w:val="60FF1708"/>
    <w:rsid w:val="656C5C7F"/>
    <w:rsid w:val="699C6593"/>
    <w:rsid w:val="6F241868"/>
    <w:rsid w:val="76BB59CB"/>
    <w:rsid w:val="773933DA"/>
    <w:rsid w:val="7955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 w:val="24"/>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61BC-01E6-4A0A-8C4E-771FEC027FC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351</Words>
  <Characters>2004</Characters>
  <Lines>16</Lines>
  <Paragraphs>4</Paragraphs>
  <TotalTime>3</TotalTime>
  <ScaleCrop>false</ScaleCrop>
  <LinksUpToDate>false</LinksUpToDate>
  <CharactersWithSpaces>2351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2021-07-07T14:37:00Z</dcterms:created>
  <dc:creator>zzb1</dc:creator>
  <cp:lastModifiedBy>Administrator</cp:lastModifiedBy>
  <dcterms:modified xsi:type="dcterms:W3CDTF">2021-10-28T01:18:41Z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421F775AFAF84A54BE237C814BC6001F</vt:lpwstr>
  </property>
</Properties>
</file>