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教师绘画技能比武活动</w:t>
      </w:r>
    </w:p>
    <w:p/>
    <w:p>
      <w:pPr>
        <w:spacing w:line="36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幼儿美术教育是学前儿童艺术教育的重要内容，为进一步提高幼儿教师专业技能，扎实美术基本功，并为教师提供展示自我才能的平台，10月17日，启英幼儿园举行了教师绘画技能比武活动。</w:t>
      </w:r>
    </w:p>
    <w:p>
      <w:pPr>
        <w:spacing w:line="360" w:lineRule="auto"/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2503170" cy="1664970"/>
            <wp:effectExtent l="19050" t="0" r="0" b="0"/>
            <wp:docPr id="1" name="图片 157" descr="C:\Users\ADMINI~1\AppData\Local\Temp\WeChat Files\dbc7c89431e22c1ff0c3ca7c1aed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7" descr="C:\Users\ADMINI~1\AppData\Local\Temp\WeChat Files\dbc7c89431e22c1ff0c3ca7c1aed4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475" cy="166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2503170" cy="1664970"/>
            <wp:effectExtent l="19050" t="0" r="0" b="0"/>
            <wp:docPr id="158" name="图片 158" descr="C:\Users\ADMINI~1\AppData\Local\Temp\WeChat Files\7f72a5e3dd0f6ec739ece2ebe5be7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C:\Users\ADMINI~1\AppData\Local\Temp\WeChat Files\7f72a5e3dd0f6ec739ece2ebe5be7e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6543" cy="166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60" w:firstLine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活动本着公开、公平、公正的原则，由教师抽签决定绘画主题，自由选择材料并在限时90分钟以内进行现场创作。三位重量级嘉宾担任此次活动的评委，他们分别是上海市美术家协会会员、闵行区美术家协会副秘书长邓春雷，中国美术学院设计学博士、高级服装设计师李春晓以及启音学校美术老师董挺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3649345" cy="2427605"/>
            <wp:effectExtent l="19050" t="0" r="8164" b="0"/>
            <wp:docPr id="2" name="图片 159" descr="C:\Users\ADMINI~1\AppData\Local\Temp\WeChat Files\1d79b1676d3052d1cad51611ad66d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9" descr="C:\Users\ADMINI~1\AppData\Local\Temp\WeChat Files\1d79b1676d3052d1cad51611ad66d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9436" cy="242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全体参赛教师精心准备，积极参与。在《动物》主题中，教师们运用手中的画笔描绘出一只只造型可爱、形态逼真的小动物，关注色彩和图形搭配，为了凸显画面的情境性，老师们更是别出心裁地设计出了折叠画、立体画等形式新颖的作品；在《秋天》主题里，老师们用落叶、麦穗等季节特征明显的物品装饰画面，表现出了秋景的静谧和秋收的喜悦，各种材料的组合使用让作品更具画面感和艺术感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23135" cy="1478915"/>
            <wp:effectExtent l="19050" t="0" r="5443" b="0"/>
            <wp:docPr id="160" name="图片 160" descr="C:\Users\ADMINI~1\AppData\Local\Temp\WeChat Files\5e88ac9a2bfca741e2d6e55b3f6c0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C:\Users\ADMINI~1\AppData\Local\Temp\WeChat Files\5e88ac9a2bfca741e2d6e55b3f6c0a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298" cy="148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90750" cy="1457325"/>
            <wp:effectExtent l="19050" t="0" r="0" b="0"/>
            <wp:docPr id="161" name="图片 161" descr="C:\Users\ADMINI~1\AppData\Local\Temp\WeChat Files\2ee684d31046afa578e413f6a61db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C:\Users\ADMINI~1\AppData\Local\Temp\WeChat Files\2ee684d31046afa578e413f6a61db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7256" cy="146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90750" cy="1457325"/>
            <wp:effectExtent l="19050" t="0" r="0" b="0"/>
            <wp:docPr id="162" name="图片 162" descr="C:\Users\ADMINI~1\AppData\Local\Temp\WeChat Files\e8ba61396d244030ac5077b3148ad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C:\Users\ADMINI~1\AppData\Local\Temp\WeChat Files\e8ba61396d244030ac5077b3148ad1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9512" cy="14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68525" cy="1442720"/>
            <wp:effectExtent l="19050" t="0" r="2722" b="0"/>
            <wp:docPr id="163" name="图片 163" descr="C:\Users\ADMINI~1\AppData\Local\Temp\WeChat Files\d2cb6399c3d440b2be4e3605f7d2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图片 163" descr="C:\Users\ADMINI~1\AppData\Local\Temp\WeChat Files\d2cb6399c3d440b2be4e3605f7d23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675" cy="144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76145" cy="1447800"/>
            <wp:effectExtent l="19050" t="0" r="0" b="0"/>
            <wp:docPr id="164" name="图片 164" descr="C:\Users\ADMINI~1\AppData\Local\Temp\WeChat Files\beb82cba78a62a9f9e9964bb8f0bf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 descr="C:\Users\ADMINI~1\AppData\Local\Temp\WeChat Files\beb82cba78a62a9f9e9964bb8f0bf9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3910" cy="1452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20595" cy="1477010"/>
            <wp:effectExtent l="19050" t="0" r="7983" b="0"/>
            <wp:docPr id="165" name="图片 165" descr="C:\Users\ADMINI~1\AppData\Local\Temp\WeChat Files\ee818b9dc4a9944a78220561b422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图片 165" descr="C:\Users\ADMINI~1\AppData\Local\Temp\WeChat Files\ee818b9dc4a9944a78220561b422a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808" cy="14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23135" cy="1478915"/>
            <wp:effectExtent l="19050" t="0" r="5443" b="0"/>
            <wp:docPr id="166" name="图片 166" descr="C:\Users\ADMINI~1\AppData\Local\Temp\WeChat Files\69e712b9d19fa80f9cf0dc6037fa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图片 166" descr="C:\Users\ADMINI~1\AppData\Local\Temp\WeChat Files\69e712b9d19fa80f9cf0dc6037fa02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104" cy="148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01545" cy="1464310"/>
            <wp:effectExtent l="19050" t="0" r="8164" b="0"/>
            <wp:docPr id="167" name="图片 167" descr="C:\Users\ADMINI~1\AppData\Local\Temp\WeChat Files\31d9ab04c4561d891504965ceb297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C:\Users\ADMINI~1\AppData\Local\Temp\WeChat Files\31d9ab04c4561d891504965ceb297b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1636" cy="146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85670" cy="1454150"/>
            <wp:effectExtent l="19050" t="0" r="4873" b="0"/>
            <wp:docPr id="168" name="图片 168" descr="C:\Users\ADMINI~1\AppData\Local\Temp\WeChat Files\b3c088022033e774c4e519c98c0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C:\Users\ADMINI~1\AppData\Local\Temp\WeChat Files\b3c088022033e774c4e519c98c0b3f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702" cy="145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183130" cy="1452245"/>
            <wp:effectExtent l="19050" t="0" r="7620" b="0"/>
            <wp:docPr id="169" name="图片 169" descr="C:\Users\ADMINI~1\AppData\Local\Temp\WeChat Files\1ddd1fb32587e33335b24c5ce7c9d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图片 169" descr="C:\Users\ADMINI~1\AppData\Local\Temp\WeChat Files\1ddd1fb32587e33335b24c5ce7c9dc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7623" cy="145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经过紧张的比赛和评审，依据主题性、想象力创造力、表现方法和技能等评分标准，专家老师选出了本次活动的获胜作品，她们分别是一等奖：袁鸣悦老师；二等奖：钱婷婷、范莉老师；三等奖：徐惠芬、范圣平、杨佳佳老师，另有8名老师荣获优秀奖。随后，专家老师给出精彩点评，肯定了参赛老师作品的创意，提出儿童画需基于儿童的视角，关注画面的故事情境性，并学会使用生活中的材料，感悟生活中的自然美，最后评委们为获奖老师颁发奖状，并对幼儿园未来的美术活动寄予祝福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57425" cy="1501775"/>
            <wp:effectExtent l="19050" t="0" r="8979" b="0"/>
            <wp:docPr id="170" name="图片 170" descr="C:\Users\ADMINI~1\AppData\Local\Temp\WeChat Files\1aab48db554d228b12ee4c81a5a57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170" descr="C:\Users\ADMINI~1\AppData\Local\Temp\WeChat Files\1aab48db554d228b12ee4c81a5a574c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04" cy="1500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88540" cy="1522095"/>
            <wp:effectExtent l="19050" t="0" r="0" b="0"/>
            <wp:docPr id="171" name="图片 171" descr="C:\Users\ADMINI~1\AppData\Local\Temp\WeChat Files\5cec3402b784db15e7260c8b23ab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171" descr="C:\Users\ADMINI~1\AppData\Local\Temp\WeChat Files\5cec3402b784db15e7260c8b23ab28d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8721" cy="152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79650" cy="1516380"/>
            <wp:effectExtent l="19050" t="0" r="6058" b="0"/>
            <wp:docPr id="172" name="图片 172" descr="C:\Users\ADMINI~1\AppData\Local\Temp\WeChat Files\ebc785fa0c9a12476e6a3403727b2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图片 172" descr="C:\Users\ADMINI~1\AppData\Local\Temp\WeChat Files\ebc785fa0c9a12476e6a3403727b2ac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904" cy="151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288540" cy="1522095"/>
            <wp:effectExtent l="19050" t="0" r="0" b="0"/>
            <wp:docPr id="173" name="图片 173" descr="C:\Users\ADMINI~1\AppData\Local\Temp\WeChat Files\0894a2e09031b9b4ae850395cb30b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173" descr="C:\Users\ADMINI~1\AppData\Local\Temp\WeChat Files\0894a2e09031b9b4ae850395cb30b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1831" cy="152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322830" cy="1545590"/>
            <wp:effectExtent l="19050" t="0" r="681" b="0"/>
            <wp:docPr id="174" name="图片 174" descr="C:\Users\ADMINI~1\AppData\Local\Temp\WeChat Files\88670ae60a83664262d4b300d140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图片 174" descr="C:\Users\ADMINI~1\AppData\Local\Temp\WeChat Files\88670ae60a83664262d4b300d14088f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2791" cy="1552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2331720" cy="1551305"/>
            <wp:effectExtent l="19050" t="0" r="0" b="0"/>
            <wp:docPr id="175" name="图片 175" descr="C:\Users\ADMINI~1\AppData\Local\Temp\WeChat Files\250c46d7ecc6fd1435b4a8919c57a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图片 175" descr="C:\Users\ADMINI~1\AppData\Local\Temp\WeChat Files\250c46d7ecc6fd1435b4a8919c57a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100" cy="155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本次活动为教师锻炼业务能力、展现个人才艺提供了机会，有效促进了教师队伍整体的美术绘画水平的提高，也为提升教师专业素养，夯实专业技能提供了助力。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809"/>
    <w:rsid w:val="00AD49EF"/>
    <w:rsid w:val="00C74809"/>
    <w:rsid w:val="00D63DEE"/>
    <w:rsid w:val="00E46642"/>
    <w:rsid w:val="00F11D53"/>
    <w:rsid w:val="6F4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624</Characters>
  <Lines>5</Lines>
  <Paragraphs>1</Paragraphs>
  <TotalTime>60</TotalTime>
  <ScaleCrop>false</ScaleCrop>
  <LinksUpToDate>false</LinksUpToDate>
  <CharactersWithSpaces>732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2019-10-19T03:22:00Z</dcterms:created>
  <dc:creator>Administrator</dc:creator>
  <cp:lastModifiedBy>Hudiadia中法胡老师</cp:lastModifiedBy>
  <dcterms:modified xsi:type="dcterms:W3CDTF">2019-10-23T08:59:04Z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