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上海工程技术大学“不忘初心、牢记使命”</w:t>
      </w:r>
    </w:p>
    <w:p>
      <w:pPr>
        <w:snapToGrid w:val="0"/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主题教育调研工作方案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——《</w:t>
      </w:r>
      <w:r>
        <w:rPr>
          <w:rFonts w:hint="eastAsia" w:ascii="楷体" w:hAnsi="楷体" w:eastAsia="楷体"/>
          <w:bCs/>
          <w:sz w:val="32"/>
          <w:szCs w:val="32"/>
        </w:rPr>
        <w:t>如何有效提升学院执行力与竞争力</w:t>
      </w:r>
      <w:r>
        <w:rPr>
          <w:rFonts w:hint="eastAsia" w:ascii="楷体" w:hAnsi="楷体" w:eastAsia="楷体"/>
          <w:sz w:val="32"/>
          <w:szCs w:val="32"/>
        </w:rPr>
        <w:t>》</w:t>
      </w:r>
    </w:p>
    <w:p>
      <w:pPr>
        <w:spacing w:line="600" w:lineRule="exact"/>
        <w:jc w:val="center"/>
        <w:rPr>
          <w:rFonts w:ascii="楷体" w:hAnsi="楷体" w:eastAsia="楷体" w:cs="华文楷体"/>
          <w:sz w:val="32"/>
          <w:szCs w:val="32"/>
        </w:rPr>
      </w:pPr>
      <w:r>
        <w:rPr>
          <w:rFonts w:hint="eastAsia" w:ascii="楷体" w:hAnsi="楷体" w:eastAsia="楷体" w:cs="华文楷体"/>
          <w:sz w:val="32"/>
          <w:szCs w:val="32"/>
          <w:lang w:val="en-US" w:eastAsia="zh-CN"/>
        </w:rPr>
        <w:t>电子电气工程学院 方志军</w:t>
      </w:r>
    </w:p>
    <w:p>
      <w:pPr>
        <w:spacing w:line="600" w:lineRule="exact"/>
        <w:jc w:val="center"/>
        <w:rPr>
          <w:rFonts w:ascii="楷体" w:hAnsi="楷体" w:eastAsia="楷体" w:cs="华文楷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中共上海市委《关于开展“不忘初心、牢记使命”主题教育的实施方案》、中共上海工程技术大学委员会《关于开展“不忘初心、牢记使命”主题教育的实施方案》，并根据市委第七巡回指导组的最新工作要求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结合学校学院发展实际，</w:t>
      </w:r>
      <w:r>
        <w:rPr>
          <w:rFonts w:hint="eastAsia" w:ascii="仿宋" w:hAnsi="仿宋" w:eastAsia="仿宋"/>
          <w:sz w:val="32"/>
          <w:szCs w:val="32"/>
        </w:rPr>
        <w:t>特制定以下调研工作方案。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一、调研主题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如何有效提升学院执行力与竞争力</w:t>
      </w:r>
    </w:p>
    <w:p>
      <w:pPr>
        <w:pStyle w:val="11"/>
        <w:spacing w:line="600" w:lineRule="exact"/>
        <w:ind w:left="1360" w:firstLine="0" w:firstLineChars="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二、目的和意义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学院近年来，认真贯彻落实习近平新时代中国特色社会主义思想，</w:t>
      </w:r>
      <w:r>
        <w:rPr>
          <w:rFonts w:hint="eastAsia" w:ascii="仿宋" w:hAnsi="仿宋" w:eastAsia="仿宋"/>
          <w:sz w:val="32"/>
          <w:szCs w:val="32"/>
        </w:rPr>
        <w:t>落实教育大会精神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大胆探索，积极改革，敢闯敢试，逐步走出了一条内涵式发展之路。但在发展过程中，还是存在一些痼疾，难以克服，在攻坚克难过程中，存在阻力，遇到难点，为了持续推进一流学院建设，需要全院师生</w:t>
      </w:r>
      <w:r>
        <w:rPr>
          <w:rFonts w:hint="eastAsia" w:ascii="仿宋" w:hAnsi="仿宋" w:eastAsia="仿宋"/>
          <w:sz w:val="32"/>
          <w:szCs w:val="32"/>
        </w:rPr>
        <w:t>凝心聚力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围绕学校第三次党代会提出的战略目标，扎实推进，全面提升学院日常工作的执行力和学科发展、科学研究、服务社会、学生培养等方面的全面竞争力。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三、调研内容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调研重点关注（但不仅限于）以下内容：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一流学院建设过程中遇到的短板、难点、痛点；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系室中心主任、支部书记在学院发展过程中的作用发挥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如何重构二级学院的服务体系与流程再造？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大类招生后教学管理、导师制、学生培养等方面遇到的瓶颈问题。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全面提升学科建设、科学研究、服务社会、人才培养能力的有效途径？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学院发展遇到困难</w:t>
      </w:r>
      <w:r>
        <w:rPr>
          <w:rFonts w:hint="eastAsia" w:ascii="仿宋" w:hAnsi="仿宋" w:eastAsia="仿宋"/>
          <w:sz w:val="32"/>
          <w:szCs w:val="32"/>
        </w:rPr>
        <w:t>的深层次内在原因分析、建设性的改进建议等。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四、调研方式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一是采用座谈、走访及专题交流等多种形式，广泛听取各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系室</w:t>
      </w:r>
      <w:r>
        <w:rPr>
          <w:rFonts w:hint="eastAsia" w:ascii="仿宋" w:hAnsi="仿宋" w:eastAsia="仿宋"/>
          <w:sz w:val="32"/>
          <w:szCs w:val="32"/>
        </w:rPr>
        <w:t>中心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以及广大师生</w:t>
      </w:r>
      <w:r>
        <w:rPr>
          <w:rFonts w:hint="eastAsia" w:ascii="仿宋" w:hAnsi="仿宋" w:eastAsia="仿宋"/>
          <w:sz w:val="32"/>
          <w:szCs w:val="32"/>
        </w:rPr>
        <w:t>的意见和建议，收集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各类</w:t>
      </w:r>
      <w:r>
        <w:rPr>
          <w:rFonts w:hint="eastAsia" w:ascii="仿宋" w:hAnsi="仿宋" w:eastAsia="仿宋"/>
          <w:sz w:val="32"/>
          <w:szCs w:val="32"/>
        </w:rPr>
        <w:t>存在的突出问题和短板问题；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二是采用校外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院外</w:t>
      </w:r>
      <w:r>
        <w:rPr>
          <w:rFonts w:hint="eastAsia" w:ascii="仿宋" w:hAnsi="仿宋" w:eastAsia="仿宋"/>
          <w:sz w:val="32"/>
          <w:szCs w:val="32"/>
        </w:rPr>
        <w:t>走访形式，调研学习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对标同类高校同类学院</w:t>
      </w:r>
      <w:r>
        <w:rPr>
          <w:rFonts w:hint="eastAsia" w:ascii="仿宋" w:hAnsi="仿宋" w:eastAsia="仿宋"/>
          <w:sz w:val="32"/>
          <w:szCs w:val="32"/>
        </w:rPr>
        <w:t>破解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二级学院发展</w:t>
      </w:r>
      <w:r>
        <w:rPr>
          <w:rFonts w:hint="eastAsia" w:ascii="仿宋" w:hAnsi="仿宋" w:eastAsia="仿宋"/>
          <w:sz w:val="32"/>
          <w:szCs w:val="32"/>
        </w:rPr>
        <w:t>建设中难点、痛点的创新举措；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三是采用个别访谈形式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，听取相关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学者、</w:t>
      </w:r>
      <w:r>
        <w:rPr>
          <w:rFonts w:hint="eastAsia" w:ascii="仿宋" w:hAnsi="仿宋" w:eastAsia="仿宋"/>
          <w:sz w:val="32"/>
          <w:szCs w:val="32"/>
        </w:rPr>
        <w:t>专家对一流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/>
          <w:sz w:val="32"/>
          <w:szCs w:val="32"/>
        </w:rPr>
        <w:t>建设的意见和建议。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、调研安排</w:t>
      </w:r>
    </w:p>
    <w:p>
      <w:pPr>
        <w:spacing w:before="156" w:beforeLines="50" w:after="156" w:afterLines="50"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/>
          <w:b/>
          <w:sz w:val="32"/>
          <w:szCs w:val="32"/>
        </w:rPr>
        <w:t>内调研阶段（9月上旬—10月上旬）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（1）制定调研工作方案（9月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日前）；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（2）通过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/>
          <w:sz w:val="32"/>
          <w:szCs w:val="32"/>
        </w:rPr>
        <w:t>内走访、座谈，以及召开相关专题推进与交流会等形式，从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院办、学办、系室中心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师生代表等方面</w:t>
      </w:r>
      <w:r>
        <w:rPr>
          <w:rFonts w:hint="eastAsia" w:ascii="仿宋" w:hAnsi="仿宋" w:eastAsia="仿宋"/>
          <w:sz w:val="32"/>
          <w:szCs w:val="32"/>
        </w:rPr>
        <w:t>开展调研，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了解学院推进一流学院建设的</w:t>
      </w:r>
      <w:r>
        <w:rPr>
          <w:rFonts w:hint="eastAsia" w:ascii="仿宋" w:hAnsi="仿宋" w:eastAsia="仿宋"/>
          <w:sz w:val="32"/>
          <w:szCs w:val="32"/>
        </w:rPr>
        <w:t>基本情况，收集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提升执行力与竞争力</w:t>
      </w:r>
      <w:r>
        <w:rPr>
          <w:rFonts w:hint="eastAsia" w:ascii="仿宋" w:hAnsi="仿宋" w:eastAsia="仿宋"/>
          <w:sz w:val="32"/>
          <w:szCs w:val="32"/>
        </w:rPr>
        <w:t>存在的突出问题和瓶颈问题（9月中旬-10月上旬）；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（3）个别访谈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请教相关</w:t>
      </w:r>
      <w:r>
        <w:rPr>
          <w:rFonts w:hint="eastAsia" w:ascii="仿宋" w:hAnsi="仿宋" w:eastAsia="仿宋"/>
          <w:sz w:val="32"/>
          <w:szCs w:val="32"/>
        </w:rPr>
        <w:t>教育研究专家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学者</w:t>
      </w:r>
      <w:r>
        <w:rPr>
          <w:rFonts w:hint="eastAsia" w:ascii="仿宋" w:hAnsi="仿宋" w:eastAsia="仿宋"/>
          <w:sz w:val="32"/>
          <w:szCs w:val="32"/>
        </w:rPr>
        <w:t>，听取一流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/>
          <w:sz w:val="32"/>
          <w:szCs w:val="32"/>
        </w:rPr>
        <w:t>建设的意见和建议（10月上旬）。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依据调研情况</w:t>
      </w:r>
      <w:r>
        <w:rPr>
          <w:rFonts w:hint="eastAsia" w:ascii="仿宋" w:hAnsi="仿宋" w:eastAsia="仿宋"/>
          <w:sz w:val="32"/>
          <w:szCs w:val="32"/>
        </w:rPr>
        <w:t>，进行数据、信息的梳理、汇总、整理，对标一流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/>
          <w:sz w:val="32"/>
          <w:szCs w:val="32"/>
        </w:rPr>
        <w:t>建设标准，分析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影响学院执行力和竞争力的关键因素，</w:t>
      </w:r>
      <w:r>
        <w:rPr>
          <w:rFonts w:hint="eastAsia" w:ascii="仿宋" w:hAnsi="仿宋" w:eastAsia="仿宋"/>
          <w:sz w:val="32"/>
          <w:szCs w:val="32"/>
        </w:rPr>
        <w:t>明确差距和不足，梳理问题清单，提出初步整改清单。（9月中旬-10月上旬）</w:t>
      </w:r>
    </w:p>
    <w:p>
      <w:pPr>
        <w:spacing w:before="156" w:beforeLines="50" w:after="156" w:afterLines="50"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2.校外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院外</w:t>
      </w:r>
      <w:r>
        <w:rPr>
          <w:rFonts w:hint="eastAsia" w:ascii="仿宋" w:hAnsi="仿宋" w:eastAsia="仿宋"/>
          <w:b/>
          <w:sz w:val="32"/>
          <w:szCs w:val="32"/>
        </w:rPr>
        <w:t>调研阶段（10月中旬前）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（1）针对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前期调研</w:t>
      </w:r>
      <w:r>
        <w:rPr>
          <w:rFonts w:hint="eastAsia" w:ascii="仿宋" w:hAnsi="仿宋" w:eastAsia="仿宋"/>
          <w:sz w:val="32"/>
          <w:szCs w:val="32"/>
        </w:rPr>
        <w:t>梳理的问题清单，开展兄弟高校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与学院</w:t>
      </w:r>
      <w:r>
        <w:rPr>
          <w:rFonts w:hint="eastAsia" w:ascii="仿宋" w:hAnsi="仿宋" w:eastAsia="仿宋"/>
          <w:sz w:val="32"/>
          <w:szCs w:val="32"/>
        </w:rPr>
        <w:t>调研，学习借鉴破解难点、痛点的创新举措和方法。（10月中旬前）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充分</w:t>
      </w:r>
      <w:r>
        <w:rPr>
          <w:rFonts w:hint="eastAsia" w:ascii="仿宋" w:hAnsi="仿宋" w:eastAsia="仿宋"/>
          <w:sz w:val="32"/>
          <w:szCs w:val="32"/>
        </w:rPr>
        <w:t>调研的基础上，结合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/>
          <w:sz w:val="32"/>
          <w:szCs w:val="32"/>
        </w:rPr>
        <w:t>实际，修订完善问题与整改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清单</w:t>
      </w:r>
      <w:r>
        <w:rPr>
          <w:rFonts w:hint="eastAsia" w:ascii="仿宋" w:hAnsi="仿宋" w:eastAsia="仿宋"/>
          <w:sz w:val="32"/>
          <w:szCs w:val="32"/>
        </w:rPr>
        <w:t>。（10月中旬）</w:t>
      </w:r>
    </w:p>
    <w:p>
      <w:pPr>
        <w:spacing w:before="156" w:beforeLines="50" w:after="156" w:afterLines="50"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3.研究解决阶段（10月中旬—10月底）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针对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前期</w:t>
      </w:r>
      <w:r>
        <w:rPr>
          <w:rFonts w:hint="eastAsia" w:ascii="仿宋" w:hAnsi="仿宋" w:eastAsia="仿宋"/>
          <w:sz w:val="32"/>
          <w:szCs w:val="32"/>
        </w:rPr>
        <w:t>调研整理出的问题清单和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整改</w:t>
      </w:r>
      <w:r>
        <w:rPr>
          <w:rFonts w:hint="eastAsia" w:ascii="仿宋" w:hAnsi="仿宋" w:eastAsia="仿宋"/>
          <w:sz w:val="32"/>
          <w:szCs w:val="32"/>
        </w:rPr>
        <w:t>清单，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认真学习习近平新时代中国特色社会主义思想，认真学习各级教育大会精神，把握当代</w:t>
      </w:r>
      <w:r>
        <w:rPr>
          <w:rFonts w:hint="eastAsia" w:ascii="仿宋" w:hAnsi="仿宋" w:eastAsia="仿宋"/>
          <w:sz w:val="32"/>
          <w:szCs w:val="32"/>
        </w:rPr>
        <w:t>教育发展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趋势</w:t>
      </w:r>
      <w:r>
        <w:rPr>
          <w:rFonts w:hint="eastAsia" w:ascii="仿宋" w:hAnsi="仿宋" w:eastAsia="仿宋"/>
          <w:sz w:val="32"/>
          <w:szCs w:val="32"/>
        </w:rPr>
        <w:t>，研究提出具有针对性、操作性的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可行</w:t>
      </w:r>
      <w:r>
        <w:rPr>
          <w:rFonts w:hint="eastAsia" w:ascii="仿宋" w:hAnsi="仿宋" w:eastAsia="仿宋"/>
          <w:sz w:val="32"/>
          <w:szCs w:val="32"/>
        </w:rPr>
        <w:t>解决方案，形成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问题</w:t>
      </w:r>
      <w:r>
        <w:rPr>
          <w:rFonts w:hint="eastAsia" w:ascii="仿宋" w:hAnsi="仿宋" w:eastAsia="仿宋"/>
          <w:sz w:val="32"/>
          <w:szCs w:val="32"/>
        </w:rPr>
        <w:t>解决清单，建立工作台账，并把调研成果转化为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有效提高执行力和竞争力的动能，从而全面推进一流学院建设</w:t>
      </w:r>
      <w:r>
        <w:rPr>
          <w:rFonts w:hint="eastAsia" w:ascii="仿宋" w:hAnsi="仿宋" w:eastAsia="仿宋"/>
          <w:sz w:val="32"/>
          <w:szCs w:val="32"/>
        </w:rPr>
        <w:t>。</w:t>
      </w:r>
    </w:p>
    <w:sectPr>
      <w:footerReference r:id="rId3" w:type="default"/>
      <w:pgSz w:w="11906" w:h="16838"/>
      <w:pgMar w:top="1361" w:right="153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83768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125C2"/>
    <w:multiLevelType w:val="multilevel"/>
    <w:tmpl w:val="4CE125C2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640D70"/>
    <w:rsid w:val="0001453D"/>
    <w:rsid w:val="0003351F"/>
    <w:rsid w:val="0006550E"/>
    <w:rsid w:val="000901D2"/>
    <w:rsid w:val="000F3E12"/>
    <w:rsid w:val="00181EC1"/>
    <w:rsid w:val="001852D2"/>
    <w:rsid w:val="00186622"/>
    <w:rsid w:val="0019150B"/>
    <w:rsid w:val="00193302"/>
    <w:rsid w:val="001A3FD7"/>
    <w:rsid w:val="001A6EDD"/>
    <w:rsid w:val="002005E5"/>
    <w:rsid w:val="00240D54"/>
    <w:rsid w:val="00262A8F"/>
    <w:rsid w:val="00264A58"/>
    <w:rsid w:val="00285DE2"/>
    <w:rsid w:val="002C64A4"/>
    <w:rsid w:val="002E0AC3"/>
    <w:rsid w:val="00332742"/>
    <w:rsid w:val="003B6451"/>
    <w:rsid w:val="003C22D1"/>
    <w:rsid w:val="003D3763"/>
    <w:rsid w:val="004960C9"/>
    <w:rsid w:val="004D10ED"/>
    <w:rsid w:val="00517E9E"/>
    <w:rsid w:val="00521F23"/>
    <w:rsid w:val="005511F2"/>
    <w:rsid w:val="00597AA0"/>
    <w:rsid w:val="005A0FA6"/>
    <w:rsid w:val="005C5FF6"/>
    <w:rsid w:val="0061025A"/>
    <w:rsid w:val="00615AD9"/>
    <w:rsid w:val="00620E0C"/>
    <w:rsid w:val="00621B4F"/>
    <w:rsid w:val="00664F47"/>
    <w:rsid w:val="0068170E"/>
    <w:rsid w:val="006B0310"/>
    <w:rsid w:val="006E357D"/>
    <w:rsid w:val="007235D5"/>
    <w:rsid w:val="0073076C"/>
    <w:rsid w:val="00782335"/>
    <w:rsid w:val="007A7D94"/>
    <w:rsid w:val="007F36CE"/>
    <w:rsid w:val="007F39F9"/>
    <w:rsid w:val="00822789"/>
    <w:rsid w:val="00840E64"/>
    <w:rsid w:val="008674E0"/>
    <w:rsid w:val="00901665"/>
    <w:rsid w:val="00917FB7"/>
    <w:rsid w:val="00920663"/>
    <w:rsid w:val="00940087"/>
    <w:rsid w:val="00A13780"/>
    <w:rsid w:val="00A971B0"/>
    <w:rsid w:val="00AA0CBE"/>
    <w:rsid w:val="00B5454E"/>
    <w:rsid w:val="00C16197"/>
    <w:rsid w:val="00C347EC"/>
    <w:rsid w:val="00C77A18"/>
    <w:rsid w:val="00C904B6"/>
    <w:rsid w:val="00CC41A7"/>
    <w:rsid w:val="00D075C4"/>
    <w:rsid w:val="00D7399D"/>
    <w:rsid w:val="00D80732"/>
    <w:rsid w:val="00DA32D0"/>
    <w:rsid w:val="00E170B3"/>
    <w:rsid w:val="00EF28F2"/>
    <w:rsid w:val="00F6354F"/>
    <w:rsid w:val="00F666E4"/>
    <w:rsid w:val="00F979E7"/>
    <w:rsid w:val="00FA393C"/>
    <w:rsid w:val="00FD5B78"/>
    <w:rsid w:val="113A29FF"/>
    <w:rsid w:val="153E48BB"/>
    <w:rsid w:val="23E209C5"/>
    <w:rsid w:val="23EC10C5"/>
    <w:rsid w:val="261865D1"/>
    <w:rsid w:val="65686844"/>
    <w:rsid w:val="705C7D67"/>
    <w:rsid w:val="7674731A"/>
    <w:rsid w:val="78640D70"/>
    <w:rsid w:val="7AAC5E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批注框文本 字符"/>
    <w:basedOn w:val="9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7B4D22-82F9-44EE-8CA4-FEB0EFE1F4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284</Words>
  <Characters>1620</Characters>
  <Lines>13</Lines>
  <Paragraphs>3</Paragraphs>
  <TotalTime>4</TotalTime>
  <ScaleCrop>false</ScaleCrop>
  <LinksUpToDate>false</LinksUpToDate>
  <CharactersWithSpaces>1901</CharactersWithSpaces>
  <Application>WPS Office_11.1.0.9126_F1E327BC-269C-435d-A152-05C5408002CA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2019-09-18T05:31:00Z</dcterms:created>
  <dc:creator>秦红</dc:creator>
  <cp:lastModifiedBy>ZHIJUN</cp:lastModifiedBy>
  <dcterms:modified xsi:type="dcterms:W3CDTF">2019-09-24T22:26:14Z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2052-11.1.0.9126</vt:lpwstr>
  </property>
</Properties>
</file>