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jc w:val="center"/>
        <w:rPr>
          <w:rFonts w:ascii="宋体" w:hAnsi="宋体" w:eastAsia="宋体" w:cs="Times New Roman"/>
          <w:color w:val="FF0000"/>
          <w:kern w:val="0"/>
          <w:sz w:val="24"/>
          <w:szCs w:val="24"/>
        </w:rPr>
      </w:pPr>
      <w:r>
        <w:rPr>
          <w:rFonts w:hint="eastAsia" w:ascii="华文中宋" w:hAnsi="华文中宋" w:eastAsia="华文中宋" w:cs="Times New Roman"/>
          <w:kern w:val="0"/>
          <w:sz w:val="36"/>
          <w:szCs w:val="36"/>
        </w:rPr>
        <w:t>主 题 党 日 记 录</w:t>
      </w:r>
    </w:p>
    <w:tbl>
      <w:tblPr>
        <w:tblStyle w:val="3"/>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0"/>
        <w:gridCol w:w="1759"/>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主要议题</w:t>
            </w:r>
          </w:p>
        </w:tc>
        <w:tc>
          <w:tcPr>
            <w:tcW w:w="6955" w:type="dxa"/>
            <w:gridSpan w:val="3"/>
            <w:vAlign w:val="center"/>
          </w:tcPr>
          <w:p>
            <w:pPr>
              <w:widowControl/>
              <w:adjustRightInd w:val="0"/>
              <w:snapToGrid w:val="0"/>
              <w:jc w:val="center"/>
              <w:rPr>
                <w:rFonts w:ascii="宋体" w:hAnsi="宋体" w:eastAsia="仿宋" w:cs="Times New Roman"/>
                <w:kern w:val="0"/>
                <w:sz w:val="24"/>
                <w:szCs w:val="24"/>
              </w:rPr>
            </w:pPr>
            <w:r>
              <w:rPr>
                <w:rFonts w:hint="eastAsia" w:ascii="宋体" w:hAnsi="宋体" w:eastAsia="仿宋" w:cs="Times New Roman"/>
                <w:kern w:val="0"/>
                <w:sz w:val="24"/>
                <w:szCs w:val="24"/>
              </w:rPr>
              <w:t>我是党员做先锋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时间</w:t>
            </w:r>
          </w:p>
        </w:tc>
        <w:tc>
          <w:tcPr>
            <w:tcW w:w="2250" w:type="dxa"/>
            <w:vAlign w:val="center"/>
          </w:tcPr>
          <w:p>
            <w:pPr>
              <w:widowControl/>
              <w:adjustRightInd w:val="0"/>
              <w:snapToGrid w:val="0"/>
              <w:jc w:val="center"/>
              <w:rPr>
                <w:rFonts w:ascii="宋体" w:hAnsi="宋体" w:eastAsia="宋体" w:cs="Times New Roman"/>
                <w:color w:val="FF0000"/>
                <w:kern w:val="0"/>
                <w:sz w:val="24"/>
                <w:szCs w:val="24"/>
              </w:rPr>
            </w:pPr>
            <w:r>
              <w:rPr>
                <w:rFonts w:hint="eastAsia" w:ascii="宋体" w:hAnsi="宋体" w:eastAsia="宋体" w:cs="Times New Roman"/>
                <w:kern w:val="0"/>
                <w:sz w:val="24"/>
                <w:szCs w:val="24"/>
                <w:lang w:val="en-US" w:eastAsia="zh-CN"/>
              </w:rPr>
              <w:t>7</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5</w:t>
            </w:r>
            <w:r>
              <w:rPr>
                <w:rFonts w:hint="eastAsia" w:ascii="宋体" w:hAnsi="宋体" w:eastAsia="宋体" w:cs="Times New Roman"/>
                <w:kern w:val="0"/>
                <w:sz w:val="24"/>
                <w:szCs w:val="24"/>
              </w:rPr>
              <w:t>日1</w:t>
            </w:r>
            <w:r>
              <w:rPr>
                <w:rFonts w:ascii="宋体" w:hAnsi="宋体" w:eastAsia="宋体" w:cs="Times New Roman"/>
                <w:kern w:val="0"/>
                <w:sz w:val="24"/>
                <w:szCs w:val="24"/>
              </w:rPr>
              <w:t>6</w:t>
            </w:r>
            <w:r>
              <w:rPr>
                <w:rFonts w:hint="eastAsia" w:ascii="宋体" w:hAnsi="宋体" w:eastAsia="宋体" w:cs="Times New Roman"/>
                <w:kern w:val="0"/>
                <w:sz w:val="24"/>
                <w:szCs w:val="24"/>
              </w:rPr>
              <w:t>：3</w:t>
            </w:r>
            <w:r>
              <w:rPr>
                <w:rFonts w:ascii="宋体" w:hAnsi="宋体" w:eastAsia="宋体" w:cs="Times New Roman"/>
                <w:kern w:val="0"/>
                <w:sz w:val="24"/>
                <w:szCs w:val="24"/>
              </w:rPr>
              <w:t>0</w:t>
            </w:r>
          </w:p>
        </w:tc>
        <w:tc>
          <w:tcPr>
            <w:tcW w:w="17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地点</w:t>
            </w:r>
          </w:p>
        </w:tc>
        <w:tc>
          <w:tcPr>
            <w:tcW w:w="2946"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7</w:t>
            </w:r>
            <w:r>
              <w:rPr>
                <w:rFonts w:ascii="宋体" w:hAnsi="宋体" w:eastAsia="宋体" w:cs="Times New Roman"/>
                <w:kern w:val="0"/>
                <w:sz w:val="24"/>
                <w:szCs w:val="24"/>
              </w:rPr>
              <w:t>205</w:t>
            </w:r>
            <w:r>
              <w:rPr>
                <w:rFonts w:hint="eastAsia" w:ascii="宋体" w:hAnsi="宋体" w:eastAsia="宋体" w:cs="Times New Roman"/>
                <w:kern w:val="0"/>
                <w:sz w:val="24"/>
                <w:szCs w:val="24"/>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主持人</w:t>
            </w:r>
          </w:p>
        </w:tc>
        <w:tc>
          <w:tcPr>
            <w:tcW w:w="2250"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张晓飞</w:t>
            </w:r>
          </w:p>
        </w:tc>
        <w:tc>
          <w:tcPr>
            <w:tcW w:w="17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记录人</w:t>
            </w:r>
          </w:p>
        </w:tc>
        <w:tc>
          <w:tcPr>
            <w:tcW w:w="2946" w:type="dxa"/>
            <w:vAlign w:val="center"/>
          </w:tcPr>
          <w:p>
            <w:pPr>
              <w:widowControl/>
              <w:adjustRightInd w:val="0"/>
              <w:snapToGrid w:val="0"/>
              <w:jc w:val="center"/>
              <w:rPr>
                <w:rFonts w:ascii="宋体" w:hAnsi="宋体" w:eastAsia="宋体" w:cs="Times New Roman"/>
                <w:color w:val="FF0000"/>
                <w:kern w:val="0"/>
                <w:sz w:val="24"/>
                <w:szCs w:val="24"/>
              </w:rPr>
            </w:pPr>
            <w:r>
              <w:rPr>
                <w:rFonts w:hint="eastAsia" w:ascii="宋体" w:hAnsi="宋体" w:eastAsia="宋体" w:cs="Times New Roman"/>
                <w:kern w:val="0"/>
                <w:sz w:val="24"/>
                <w:szCs w:val="24"/>
              </w:rPr>
              <w:t>任梓豪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应到人数</w:t>
            </w:r>
          </w:p>
        </w:tc>
        <w:tc>
          <w:tcPr>
            <w:tcW w:w="2250" w:type="dxa"/>
            <w:vAlign w:val="center"/>
          </w:tcPr>
          <w:p>
            <w:pPr>
              <w:widowControl/>
              <w:adjustRightInd w:val="0"/>
              <w:snapToGrid w:val="0"/>
              <w:jc w:val="center"/>
              <w:rPr>
                <w:rFonts w:ascii="宋体" w:hAnsi="宋体" w:eastAsia="宋体" w:cs="Times New Roman"/>
                <w:color w:val="FF0000"/>
                <w:kern w:val="0"/>
                <w:sz w:val="24"/>
                <w:szCs w:val="24"/>
              </w:rPr>
            </w:pPr>
          </w:p>
        </w:tc>
        <w:tc>
          <w:tcPr>
            <w:tcW w:w="17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实到人数</w:t>
            </w:r>
          </w:p>
        </w:tc>
        <w:tc>
          <w:tcPr>
            <w:tcW w:w="2946" w:type="dxa"/>
            <w:vAlign w:val="center"/>
          </w:tcPr>
          <w:p>
            <w:pPr>
              <w:widowControl/>
              <w:adjustRightInd w:val="0"/>
              <w:snapToGrid w:val="0"/>
              <w:jc w:val="center"/>
              <w:rPr>
                <w:rFonts w:ascii="宋体" w:hAnsi="宋体" w:eastAsia="宋体" w:cs="Times New Roman"/>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缺席名单及原因</w:t>
            </w:r>
          </w:p>
        </w:tc>
        <w:tc>
          <w:tcPr>
            <w:tcW w:w="6955" w:type="dxa"/>
            <w:gridSpan w:val="3"/>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无</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2259" w:type="dxa"/>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缺席人员补课情况</w:t>
            </w:r>
          </w:p>
        </w:tc>
        <w:tc>
          <w:tcPr>
            <w:tcW w:w="6955" w:type="dxa"/>
            <w:gridSpan w:val="3"/>
            <w:vAlign w:val="center"/>
          </w:tcPr>
          <w:p>
            <w:pPr>
              <w:widowControl/>
              <w:adjustRightInd w:val="0"/>
              <w:snapToGrid w:val="0"/>
              <w:jc w:val="center"/>
              <w:rPr>
                <w:rFonts w:ascii="宋体" w:hAnsi="宋体" w:eastAsia="宋体" w:cs="Times New Roman"/>
                <w:kern w:val="0"/>
                <w:sz w:val="24"/>
                <w:szCs w:val="24"/>
              </w:rPr>
            </w:pPr>
            <w:r>
              <w:rPr>
                <w:rFonts w:hint="eastAsia" w:ascii="宋体" w:hAnsi="宋体" w:eastAsia="宋体" w:cs="Times New Roman"/>
                <w:kern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3" w:hRule="atLeast"/>
        </w:trPr>
        <w:tc>
          <w:tcPr>
            <w:tcW w:w="9214" w:type="dxa"/>
            <w:gridSpan w:val="4"/>
          </w:tcPr>
          <w:p>
            <w:pPr>
              <w:widowControl/>
              <w:adjustRightInd w:val="0"/>
              <w:snapToGrid w:val="0"/>
              <w:spacing w:line="360" w:lineRule="auto"/>
              <w:ind w:firstLine="480" w:firstLineChars="200"/>
              <w:rPr>
                <w:rFonts w:ascii="宋体" w:hAnsi="宋体" w:eastAsia="宋体" w:cs="Times New Roman"/>
                <w:color w:val="FF0000"/>
                <w:kern w:val="0"/>
                <w:sz w:val="24"/>
                <w:szCs w:val="24"/>
              </w:rPr>
            </w:pPr>
          </w:p>
          <w:p>
            <w:pPr>
              <w:pStyle w:val="6"/>
              <w:widowControl/>
              <w:numPr>
                <w:ilvl w:val="0"/>
                <w:numId w:val="1"/>
              </w:numPr>
              <w:adjustRightInd w:val="0"/>
              <w:snapToGrid w:val="0"/>
              <w:spacing w:line="360" w:lineRule="auto"/>
              <w:ind w:firstLineChars="0"/>
              <w:rPr>
                <w:rFonts w:ascii="仿宋" w:hAnsi="仿宋" w:eastAsia="仿宋" w:cs="Times New Roman"/>
                <w:b/>
                <w:bCs/>
                <w:kern w:val="0"/>
                <w:sz w:val="24"/>
                <w:szCs w:val="24"/>
              </w:rPr>
            </w:pPr>
            <w:r>
              <w:rPr>
                <w:rFonts w:hint="eastAsia" w:ascii="仿宋" w:hAnsi="仿宋" w:eastAsia="仿宋" w:cs="Times New Roman"/>
                <w:b/>
                <w:bCs/>
                <w:kern w:val="0"/>
                <w:sz w:val="24"/>
                <w:szCs w:val="24"/>
              </w:rPr>
              <w:t>支部书记发言</w:t>
            </w:r>
          </w:p>
          <w:p>
            <w:pPr>
              <w:widowControl/>
              <w:adjustRightInd w:val="0"/>
              <w:snapToGrid w:val="0"/>
              <w:spacing w:line="360" w:lineRule="auto"/>
              <w:ind w:left="482"/>
              <w:rPr>
                <w:rFonts w:ascii="仿宋" w:hAnsi="仿宋" w:eastAsia="仿宋" w:cs="Times New Roman"/>
                <w:bCs/>
                <w:kern w:val="0"/>
                <w:sz w:val="24"/>
                <w:szCs w:val="24"/>
              </w:rPr>
            </w:pPr>
            <w:r>
              <w:rPr>
                <w:rFonts w:hint="eastAsia" w:ascii="仿宋" w:hAnsi="仿宋" w:eastAsia="仿宋" w:cs="Times New Roman"/>
                <w:bCs/>
                <w:kern w:val="0"/>
                <w:sz w:val="24"/>
                <w:szCs w:val="24"/>
              </w:rPr>
              <w:t>张晓飞：</w:t>
            </w:r>
            <w:r>
              <w:rPr>
                <w:rFonts w:hint="eastAsia" w:ascii="仿宋" w:hAnsi="仿宋" w:eastAsia="仿宋" w:cs="宋体"/>
                <w:kern w:val="0"/>
                <w:sz w:val="24"/>
                <w:szCs w:val="24"/>
              </w:rPr>
              <w:t>本人所带学生为20级研究生，通过班会等形式相对了解了学生的职业规划情况。大部分学生对毕业之后到底是继续读博深造还是直接参加工作都没有一个清晰的定位，职业规划不明确。针对这种情况，我承诺发挥辅导员职责，利用自己的经验和身边的一切资源帮助学生准确定位，明晰职业发展方向。接下来，请同学们积极发表自己的践诺内容。</w:t>
            </w:r>
          </w:p>
          <w:p>
            <w:pPr>
              <w:widowControl/>
              <w:adjustRightInd w:val="0"/>
              <w:snapToGrid w:val="0"/>
              <w:spacing w:line="360" w:lineRule="auto"/>
              <w:ind w:firstLine="482" w:firstLineChars="200"/>
              <w:rPr>
                <w:rFonts w:ascii="仿宋" w:hAnsi="仿宋" w:eastAsia="仿宋" w:cs="Times New Roman"/>
                <w:b/>
                <w:bCs/>
                <w:kern w:val="0"/>
                <w:sz w:val="24"/>
                <w:szCs w:val="24"/>
              </w:rPr>
            </w:pPr>
            <w:r>
              <w:rPr>
                <w:rFonts w:hint="eastAsia" w:ascii="仿宋" w:hAnsi="仿宋" w:eastAsia="仿宋" w:cs="Times New Roman"/>
                <w:b/>
                <w:bCs/>
                <w:kern w:val="0"/>
                <w:sz w:val="24"/>
                <w:szCs w:val="24"/>
              </w:rPr>
              <w:t>（二）交流体会</w:t>
            </w:r>
          </w:p>
          <w:p>
            <w:pPr>
              <w:widowControl/>
              <w:adjustRightInd w:val="0"/>
              <w:snapToGrid w:val="0"/>
              <w:spacing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大家在思考讨论后，交流发言内容如下：</w:t>
            </w:r>
          </w:p>
          <w:p>
            <w:pPr>
              <w:widowControl/>
              <w:adjustRightInd w:val="0"/>
              <w:snapToGrid w:val="0"/>
              <w:spacing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任梓豪：</w:t>
            </w:r>
            <w:r>
              <w:rPr>
                <w:rFonts w:ascii="仿宋" w:hAnsi="仿宋" w:eastAsia="仿宋" w:cs="宋体"/>
                <w:kern w:val="0"/>
                <w:sz w:val="24"/>
                <w:szCs w:val="24"/>
              </w:rPr>
              <w:t>本人承诺加强理论知识的学习，不断提高个人政治素养和理论水平；创新实干，积极做好配合工作，积极参加支部活动；加强修养，坚持原则，发挥模范带头作用；认真履行职责，热心帮助同学，积极为身边的人排忧解难。</w:t>
            </w:r>
          </w:p>
          <w:p>
            <w:pPr>
              <w:widowControl/>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董嘉琦：</w:t>
            </w:r>
            <w:r>
              <w:rPr>
                <w:rFonts w:hint="eastAsia" w:ascii="仿宋" w:hAnsi="仿宋" w:eastAsia="仿宋" w:cs="宋体"/>
                <w:kern w:val="0"/>
                <w:sz w:val="24"/>
                <w:szCs w:val="24"/>
              </w:rPr>
              <w:t>我承诺：1.以党员的标准严格要求自己，牢记党的宗旨，不辱国策使命。2.带头贯彻执行党的路线、方针、政策，坚定共产主义信念。3.坚守本心，努力开展批评与自我批评，加强党内团结。4.积极履行党员义务，积极参加党组织的各项活动。5.严格遵守法律法规和公民道德、模范执行相关道德行为规范。6.在学习上踏实认真，刻苦努力，保持向学的热情。7.在工作上尽心尽力，努力为同学们服务，为人民服务。</w:t>
            </w:r>
          </w:p>
          <w:p>
            <w:pPr>
              <w:widowControl/>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潘依乐：</w:t>
            </w:r>
            <w:r>
              <w:rPr>
                <w:rFonts w:hint="eastAsia" w:ascii="仿宋" w:hAnsi="仿宋" w:eastAsia="仿宋" w:cs="宋体"/>
                <w:kern w:val="0"/>
                <w:sz w:val="24"/>
                <w:szCs w:val="24"/>
              </w:rPr>
              <w:t>我承诺：坚持与时俱进，在思想上保持党员先进性，加强理论学习，积极参与组织活动；认真践行为人民服务的宗旨，服务群众，根据自身能力和特长，主动帮助他人，办实事，办好事，以身作则，敢为人先；积极投身学业，注重自身教育理论和综合能力的培养和锻炼，不断提高自身综合素质；用积极乐观的心态和行动，按时完成党交予的任务，发挥党员的模范先锋作用。</w:t>
            </w:r>
          </w:p>
          <w:p>
            <w:pPr>
              <w:widowControl/>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华晴：</w:t>
            </w:r>
            <w:r>
              <w:rPr>
                <w:rFonts w:hint="eastAsia" w:ascii="仿宋" w:hAnsi="仿宋" w:eastAsia="仿宋" w:cs="宋体"/>
                <w:kern w:val="0"/>
                <w:sz w:val="24"/>
                <w:szCs w:val="24"/>
              </w:rPr>
              <w:t>一、带头爱岗敬业。恪尽职守，高标准、高质量地做好班级内的本职工作。二、带头服务群众。自愿进入志愿服务行列，尽我所能，不计报酬，帮助他人，服务社会，践行志愿精神，传播先进文化，为社会志愿服务事业贡献力量。</w:t>
            </w:r>
          </w:p>
          <w:p>
            <w:pPr>
              <w:widowControl/>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王俞鑫：</w:t>
            </w:r>
            <w:r>
              <w:rPr>
                <w:rFonts w:hint="eastAsia" w:ascii="仿宋" w:hAnsi="仿宋" w:eastAsia="仿宋" w:cs="宋体"/>
                <w:kern w:val="0"/>
                <w:sz w:val="24"/>
                <w:szCs w:val="24"/>
              </w:rPr>
              <w:t>我承诺本年度注重于办公室借用及防疫监控系统（微信小程序）的开发工作，继续完善系统中存在的一系列问题，并致力于将其推广至全校教职工集体中去，助力本校办公室借用的完善，加强沟通效率，更好地服务师生们的校园生活。</w:t>
            </w:r>
          </w:p>
          <w:p>
            <w:pPr>
              <w:widowControl/>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夏彦诚：</w:t>
            </w:r>
            <w:r>
              <w:rPr>
                <w:rFonts w:hint="eastAsia" w:ascii="仿宋" w:hAnsi="仿宋" w:eastAsia="仿宋" w:cs="宋体"/>
                <w:kern w:val="0"/>
                <w:sz w:val="24"/>
                <w:szCs w:val="24"/>
              </w:rPr>
              <w:t>临近学期末，大家纷纷面临各个专业课的期末考试，专业课不比之前的课程，其所要求的专业素养和知识储备相较于通识课有了巨大的提升，所以我将组织班内成绩优秀的学生组成学习小组，对学习薄弱的同学进行帮助。</w:t>
            </w:r>
          </w:p>
          <w:p>
            <w:pPr>
              <w:widowControl/>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黄家耀：</w:t>
            </w:r>
            <w:r>
              <w:rPr>
                <w:rFonts w:hint="eastAsia" w:ascii="仿宋" w:hAnsi="仿宋" w:eastAsia="仿宋" w:cs="宋体"/>
                <w:kern w:val="0"/>
                <w:sz w:val="24"/>
                <w:szCs w:val="24"/>
              </w:rPr>
              <w:t>我们班同学们主要关心的还是毕业问题，很多同学在纠结考研与就业，我就以考研与就业为题开展一次群众会议，为大家答疑解惑，其中包括哪些人应该考研或者就业，如何兼顾考研和就业，及其考研和就业需要准备些什么，并为每一位同学出谋划策，给出自己合理的建议，从大家的切身利益出发，为群众做实事，让大家的大三及对自己的未来不再迷茫。</w:t>
            </w:r>
          </w:p>
          <w:p>
            <w:pPr>
              <w:widowControl/>
              <w:adjustRightInd w:val="0"/>
              <w:snapToGri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王昊琛：我承诺：1.以党员的标准严格要求自己，带头贯彻执行党的路线、方针、政策，坚定共产主义信念。2.积极履行党员义务，积极参加党组织的各项活动。3.努力学习，勤奋上进，为同学们答疑解惑，以身作则。4.积极参加社会实践活动，以实际行动帮助更多人。</w:t>
            </w:r>
          </w:p>
          <w:p>
            <w:pPr>
              <w:widowControl/>
              <w:adjustRightInd w:val="0"/>
              <w:snapToGri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周炼：在学习上刻苦钻研，在工作中认真负责，在生活中服务群众，以党员的高标准严格要求自己，做到“一个人就是一面旗帜”，努力起到党员的先锋模范作用，争做党员先锋。</w:t>
            </w:r>
          </w:p>
          <w:p>
            <w:pPr>
              <w:widowControl/>
              <w:adjustRightInd w:val="0"/>
              <w:snapToGri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陈梦婷：</w:t>
            </w:r>
            <w:r>
              <w:rPr>
                <w:rFonts w:ascii="仿宋" w:hAnsi="仿宋" w:eastAsia="仿宋" w:cs="宋体"/>
                <w:kern w:val="0"/>
                <w:sz w:val="24"/>
                <w:szCs w:val="24"/>
              </w:rPr>
              <w:t>1.</w:t>
            </w:r>
            <w:r>
              <w:rPr>
                <w:rFonts w:hint="eastAsia" w:ascii="仿宋" w:hAnsi="仿宋" w:eastAsia="仿宋" w:cs="宋体"/>
                <w:kern w:val="0"/>
                <w:sz w:val="24"/>
                <w:szCs w:val="24"/>
              </w:rPr>
              <w:t>日常工作中发挥党员的模范带头作用，严格要求自己，带头遵纪守法，廉洁自律，勤俭节约，克己奉公，严格遵守学校的一切规章制度。带头贯彻执行党的路线、方针、政策，坚定共产主义信念;带头加强提高政治理论和业务素质带头开展批评和自我批评，加强党内团结带头履行党员义务，积极参加党组织各项活动。</w:t>
            </w:r>
          </w:p>
          <w:p>
            <w:pPr>
              <w:widowControl/>
              <w:adjustRightInd w:val="0"/>
              <w:snapToGrid w:val="0"/>
              <w:spacing w:line="360" w:lineRule="auto"/>
              <w:ind w:firstLine="480" w:firstLineChars="200"/>
              <w:rPr>
                <w:rFonts w:ascii="宋体" w:hAnsi="宋体" w:eastAsia="仿宋" w:cs="Times New Roman"/>
                <w:kern w:val="0"/>
                <w:sz w:val="24"/>
                <w:szCs w:val="24"/>
              </w:rPr>
            </w:pPr>
            <w:r>
              <w:rPr>
                <w:rFonts w:hint="eastAsia" w:ascii="仿宋" w:hAnsi="仿宋" w:eastAsia="仿宋" w:cs="宋体"/>
                <w:kern w:val="0"/>
                <w:sz w:val="24"/>
                <w:szCs w:val="24"/>
              </w:rPr>
              <w:t>宋洁睿：作为一名预备党员，我承诺：一、带头加强学习，提高政治理论和业务素质，认真贯彻执行党的路线方针和政策，模范遵守国家法律法规。二、带头以党员的标准严格要求自己，</w:t>
            </w:r>
            <w:r>
              <w:rPr>
                <w:rFonts w:ascii="仿宋" w:hAnsi="仿宋" w:eastAsia="仿宋" w:cs="宋体"/>
                <w:kern w:val="0"/>
                <w:sz w:val="24"/>
                <w:szCs w:val="24"/>
              </w:rPr>
              <w:t>牢记党的宗旨，不辱国策使命</w:t>
            </w:r>
            <w:r>
              <w:rPr>
                <w:rFonts w:hint="eastAsia" w:ascii="仿宋" w:hAnsi="仿宋" w:eastAsia="仿宋" w:cs="宋体"/>
                <w:kern w:val="0"/>
                <w:sz w:val="24"/>
                <w:szCs w:val="24"/>
              </w:rPr>
              <w:t>。三、带头杜绝作弊现象，在学习中以优异的成绩，保持学习的热情，用积极乐观的心态和行动赢得组织和社会的认同。</w:t>
            </w:r>
          </w:p>
          <w:p>
            <w:pPr>
              <w:widowControl/>
              <w:adjustRightInd w:val="0"/>
              <w:snapToGrid w:val="0"/>
              <w:spacing w:line="360" w:lineRule="auto"/>
              <w:ind w:firstLine="480" w:firstLineChars="200"/>
              <w:rPr>
                <w:rFonts w:hint="eastAsia" w:ascii="宋体" w:hAnsi="宋体" w:eastAsia="宋体" w:cs="Times New Roman"/>
                <w:color w:val="FF0000"/>
                <w:kern w:val="0"/>
                <w:sz w:val="24"/>
                <w:szCs w:val="24"/>
              </w:rPr>
            </w:pPr>
            <w:r>
              <w:rPr>
                <w:rFonts w:ascii="宋体" w:hAnsi="宋体" w:eastAsia="宋体" w:cs="Times New Roman"/>
                <w:color w:val="FF0000"/>
                <w:kern w:val="0"/>
                <w:sz w:val="24"/>
                <w:szCs w:val="24"/>
              </w:rPr>
              <w:drawing>
                <wp:inline distT="0" distB="0" distL="0" distR="0">
                  <wp:extent cx="5323205" cy="399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23689" cy="3993062"/>
                          </a:xfrm>
                          <a:prstGeom prst="rect">
                            <a:avLst/>
                          </a:prstGeom>
                          <a:noFill/>
                          <a:ln>
                            <a:noFill/>
                          </a:ln>
                        </pic:spPr>
                      </pic:pic>
                    </a:graphicData>
                  </a:graphic>
                </wp:inline>
              </w:drawing>
            </w:r>
          </w:p>
        </w:tc>
      </w:tr>
    </w:tbl>
    <w:p>
      <w:pPr>
        <w:widowControl/>
        <w:adjustRightInd w:val="0"/>
        <w:snapToGrid w:val="0"/>
        <w:spacing w:after="200"/>
        <w:rPr>
          <w:rFonts w:ascii="华文中宋" w:hAnsi="华文中宋" w:eastAsia="华文中宋" w:cs="Times New Roman"/>
          <w:kern w:val="0"/>
          <w:sz w:val="36"/>
          <w:szCs w:val="36"/>
        </w:rPr>
      </w:pPr>
    </w:p>
    <w:p/>
    <w:sectPr>
      <w:footerReference r:id="rId3" w:type="default"/>
      <w:pgSz w:w="10660" w:h="14742"/>
      <w:pgMar w:top="720" w:right="720" w:bottom="720" w:left="720" w:header="709" w:footer="170"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E3E5A"/>
    <w:multiLevelType w:val="multilevel"/>
    <w:tmpl w:val="322E3E5A"/>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81"/>
    <w:rsid w:val="0000258E"/>
    <w:rsid w:val="003B610B"/>
    <w:rsid w:val="004620B8"/>
    <w:rsid w:val="00934481"/>
    <w:rsid w:val="00934AF0"/>
    <w:rsid w:val="00AC3F9F"/>
    <w:rsid w:val="00B56C5E"/>
    <w:rsid w:val="00D847B2"/>
    <w:rsid w:val="00E729D6"/>
    <w:rsid w:val="050D4AE9"/>
    <w:rsid w:val="61B0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widowControl/>
      <w:tabs>
        <w:tab w:val="center" w:pos="4153"/>
        <w:tab w:val="right" w:pos="8306"/>
      </w:tabs>
      <w:adjustRightInd w:val="0"/>
      <w:snapToGrid w:val="0"/>
      <w:spacing w:after="200"/>
      <w:jc w:val="left"/>
    </w:pPr>
    <w:rPr>
      <w:rFonts w:ascii="Tahoma" w:hAnsi="Tahoma" w:eastAsia="宋体" w:cs="Times New Roman"/>
      <w:kern w:val="0"/>
      <w:sz w:val="18"/>
      <w:szCs w:val="18"/>
    </w:rPr>
  </w:style>
  <w:style w:type="character" w:customStyle="1" w:styleId="5">
    <w:name w:val="页脚 字符"/>
    <w:basedOn w:val="4"/>
    <w:link w:val="2"/>
    <w:qFormat/>
    <w:uiPriority w:val="99"/>
    <w:rPr>
      <w:rFonts w:ascii="Tahoma" w:hAnsi="Tahoma" w:eastAsia="宋体" w:cs="Times New Roman"/>
      <w:kern w:val="0"/>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261</Words>
  <Characters>1489</Characters>
  <Lines>12</Lines>
  <Paragraphs>3</Paragraphs>
  <TotalTime>0</TotalTime>
  <ScaleCrop>false</ScaleCrop>
  <LinksUpToDate>false</LinksUpToDate>
  <CharactersWithSpaces>1747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2021-06-28T14:55:00Z</dcterms:created>
  <dc:creator>DELL</dc:creator>
  <cp:lastModifiedBy>Administrator</cp:lastModifiedBy>
  <dcterms:modified xsi:type="dcterms:W3CDTF">2021-12-05T02:31:23Z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A75DA74873324AA6ABFA38BC152F4724</vt:lpwstr>
  </property>
</Properties>
</file>