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FB" w:rsidRDefault="00290E4C">
      <w:pPr>
        <w:spacing w:line="500" w:lineRule="exact"/>
        <w:jc w:val="center"/>
        <w:rPr>
          <w:rFonts w:ascii="华文中宋" w:eastAsia="华文中宋" w:hAnsi="华文中宋"/>
          <w:b/>
          <w:sz w:val="36"/>
          <w:szCs w:val="36"/>
        </w:rPr>
      </w:pPr>
      <w:r>
        <w:rPr>
          <w:rFonts w:ascii="华文中宋" w:eastAsia="华文中宋" w:hAnsi="华文中宋"/>
          <w:b/>
          <w:sz w:val="36"/>
          <w:szCs w:val="36"/>
        </w:rPr>
        <w:t xml:space="preserve"> </w:t>
      </w:r>
      <w:r w:rsidR="00A45B92">
        <w:rPr>
          <w:rFonts w:ascii="华文中宋" w:eastAsia="华文中宋" w:hAnsi="华文中宋"/>
          <w:b/>
          <w:sz w:val="36"/>
          <w:szCs w:val="36"/>
        </w:rPr>
        <w:t>“</w:t>
      </w:r>
      <w:r w:rsidR="00A45B92">
        <w:rPr>
          <w:rFonts w:ascii="华文中宋" w:eastAsia="华文中宋" w:hAnsi="华文中宋" w:hint="eastAsia"/>
          <w:b/>
          <w:sz w:val="36"/>
          <w:szCs w:val="36"/>
        </w:rPr>
        <w:t>不忘初心、牢记使命”主题教育调研报告</w:t>
      </w:r>
    </w:p>
    <w:p w:rsidR="00B453FB" w:rsidRPr="002A0A1A" w:rsidRDefault="00A45B92">
      <w:pPr>
        <w:spacing w:line="500" w:lineRule="exact"/>
        <w:jc w:val="center"/>
        <w:rPr>
          <w:rFonts w:ascii="仿宋_GB2312" w:eastAsia="仿宋_GB2312" w:hAnsi="楷体"/>
          <w:sz w:val="32"/>
          <w:szCs w:val="32"/>
        </w:rPr>
      </w:pPr>
      <w:r w:rsidRPr="002A0A1A">
        <w:rPr>
          <w:rFonts w:ascii="仿宋_GB2312" w:eastAsia="仿宋_GB2312" w:hAnsi="楷体" w:hint="eastAsia"/>
          <w:sz w:val="32"/>
          <w:szCs w:val="32"/>
        </w:rPr>
        <w:t>——</w:t>
      </w:r>
      <w:r w:rsidR="002C78FC" w:rsidRPr="002A0A1A">
        <w:rPr>
          <w:rFonts w:ascii="仿宋_GB2312" w:eastAsia="仿宋_GB2312" w:hAnsi="楷体" w:hint="eastAsia"/>
          <w:sz w:val="32"/>
          <w:szCs w:val="32"/>
        </w:rPr>
        <w:t>新形势下</w:t>
      </w:r>
      <w:r w:rsidR="00E07267">
        <w:rPr>
          <w:rFonts w:ascii="仿宋_GB2312" w:eastAsia="仿宋_GB2312" w:hAnsi="楷体" w:hint="eastAsia"/>
          <w:sz w:val="32"/>
          <w:szCs w:val="32"/>
        </w:rPr>
        <w:t>如何</w:t>
      </w:r>
      <w:r w:rsidR="00B23CF2" w:rsidRPr="002A0A1A">
        <w:rPr>
          <w:rFonts w:ascii="仿宋_GB2312" w:eastAsia="仿宋_GB2312" w:hAnsi="楷体" w:hint="eastAsia"/>
          <w:sz w:val="32"/>
          <w:szCs w:val="32"/>
        </w:rPr>
        <w:t>提</w:t>
      </w:r>
      <w:r w:rsidR="004F5381">
        <w:rPr>
          <w:rFonts w:ascii="仿宋_GB2312" w:eastAsia="仿宋_GB2312" w:hAnsi="楷体" w:hint="eastAsia"/>
          <w:sz w:val="32"/>
          <w:szCs w:val="32"/>
        </w:rPr>
        <w:t>升</w:t>
      </w:r>
      <w:r w:rsidR="00B23CF2" w:rsidRPr="002A0A1A">
        <w:rPr>
          <w:rFonts w:ascii="仿宋_GB2312" w:eastAsia="仿宋_GB2312" w:hAnsi="楷体" w:hint="eastAsia"/>
          <w:sz w:val="32"/>
          <w:szCs w:val="32"/>
        </w:rPr>
        <w:t>二级党组织效能</w:t>
      </w:r>
    </w:p>
    <w:p w:rsidR="00B453FB" w:rsidRPr="002A0A1A" w:rsidRDefault="00B23CF2">
      <w:pPr>
        <w:spacing w:line="500" w:lineRule="exact"/>
        <w:jc w:val="center"/>
        <w:rPr>
          <w:rFonts w:ascii="仿宋_GB2312" w:eastAsia="仿宋_GB2312" w:hAnsi="Times New Roman"/>
          <w:sz w:val="32"/>
          <w:szCs w:val="32"/>
        </w:rPr>
      </w:pPr>
      <w:r w:rsidRPr="002A0A1A">
        <w:rPr>
          <w:rFonts w:ascii="仿宋_GB2312" w:eastAsia="仿宋_GB2312" w:hAnsi="楷体" w:hint="eastAsia"/>
          <w:sz w:val="32"/>
          <w:szCs w:val="32"/>
        </w:rPr>
        <w:t>服装学院</w:t>
      </w:r>
      <w:r w:rsidR="00A45B92" w:rsidRPr="002A0A1A">
        <w:rPr>
          <w:rFonts w:ascii="仿宋_GB2312" w:eastAsia="仿宋_GB2312" w:hAnsi="楷体" w:hint="eastAsia"/>
          <w:sz w:val="32"/>
          <w:szCs w:val="32"/>
        </w:rPr>
        <w:t>党委</w:t>
      </w:r>
      <w:r w:rsidRPr="002A0A1A">
        <w:rPr>
          <w:rFonts w:ascii="仿宋_GB2312" w:eastAsia="仿宋_GB2312" w:hAnsi="楷体" w:hint="eastAsia"/>
          <w:sz w:val="32"/>
          <w:szCs w:val="32"/>
        </w:rPr>
        <w:t xml:space="preserve">  党委书记</w:t>
      </w:r>
      <w:r w:rsidRPr="002A0A1A">
        <w:rPr>
          <w:rFonts w:ascii="仿宋_GB2312" w:eastAsia="仿宋_GB2312" w:hAnsi="Times New Roman" w:hint="eastAsia"/>
          <w:sz w:val="32"/>
          <w:szCs w:val="32"/>
        </w:rPr>
        <w:t xml:space="preserve"> 朱君璇</w:t>
      </w:r>
    </w:p>
    <w:p w:rsidR="00B453FB" w:rsidRDefault="00A45B92">
      <w:pPr>
        <w:spacing w:line="500" w:lineRule="exact"/>
        <w:jc w:val="center"/>
        <w:rPr>
          <w:rFonts w:ascii="仿宋_GB2312" w:eastAsia="仿宋_GB2312" w:hAnsi="Times New Roman"/>
          <w:sz w:val="32"/>
          <w:szCs w:val="32"/>
        </w:rPr>
      </w:pPr>
      <w:r w:rsidRPr="002A0A1A">
        <w:rPr>
          <w:rFonts w:ascii="仿宋_GB2312" w:eastAsia="仿宋_GB2312" w:hAnsi="Times New Roman" w:hint="eastAsia"/>
          <w:sz w:val="32"/>
          <w:szCs w:val="32"/>
        </w:rPr>
        <w:t>2019年10月</w:t>
      </w:r>
    </w:p>
    <w:p w:rsidR="003C4303" w:rsidRPr="002A0A1A" w:rsidRDefault="003C4303">
      <w:pPr>
        <w:spacing w:line="500" w:lineRule="exact"/>
        <w:jc w:val="center"/>
        <w:rPr>
          <w:rFonts w:ascii="仿宋_GB2312" w:eastAsia="仿宋_GB2312" w:hAnsi="Times New Roman"/>
          <w:sz w:val="32"/>
          <w:szCs w:val="32"/>
        </w:rPr>
      </w:pPr>
    </w:p>
    <w:p w:rsidR="00B453FB" w:rsidRPr="002A0A1A" w:rsidRDefault="00A45B92">
      <w:pPr>
        <w:spacing w:line="500" w:lineRule="exact"/>
        <w:ind w:firstLineChars="200" w:firstLine="640"/>
        <w:rPr>
          <w:rFonts w:ascii="仿宋_GB2312" w:eastAsia="仿宋_GB2312" w:hAnsi="仿宋"/>
          <w:sz w:val="32"/>
          <w:szCs w:val="32"/>
        </w:rPr>
      </w:pPr>
      <w:r w:rsidRPr="002A0A1A">
        <w:rPr>
          <w:rFonts w:ascii="仿宋_GB2312" w:eastAsia="仿宋_GB2312" w:hAnsi="仿宋" w:hint="eastAsia"/>
          <w:sz w:val="32"/>
          <w:szCs w:val="32"/>
        </w:rPr>
        <w:t>根据学校和</w:t>
      </w:r>
      <w:r w:rsidR="00D8478B" w:rsidRPr="002A0A1A">
        <w:rPr>
          <w:rFonts w:ascii="仿宋_GB2312" w:eastAsia="仿宋_GB2312" w:hAnsi="仿宋" w:hint="eastAsia"/>
          <w:sz w:val="32"/>
          <w:szCs w:val="32"/>
        </w:rPr>
        <w:t>服装学院</w:t>
      </w:r>
      <w:r w:rsidRPr="002A0A1A">
        <w:rPr>
          <w:rFonts w:ascii="仿宋_GB2312" w:eastAsia="仿宋_GB2312" w:hAnsi="仿宋" w:hint="eastAsia"/>
          <w:sz w:val="32"/>
          <w:szCs w:val="32"/>
        </w:rPr>
        <w:t>党委</w:t>
      </w:r>
      <w:r w:rsidR="00D8478B" w:rsidRPr="002A0A1A">
        <w:rPr>
          <w:rFonts w:ascii="仿宋_GB2312" w:eastAsia="仿宋_GB2312" w:hAnsi="仿宋" w:hint="eastAsia"/>
          <w:sz w:val="32"/>
          <w:szCs w:val="32"/>
        </w:rPr>
        <w:t xml:space="preserve"> </w:t>
      </w:r>
      <w:r w:rsidRPr="002A0A1A">
        <w:rPr>
          <w:rFonts w:ascii="仿宋_GB2312" w:eastAsia="仿宋_GB2312" w:hAnsi="仿宋" w:hint="eastAsia"/>
          <w:sz w:val="32"/>
          <w:szCs w:val="32"/>
        </w:rPr>
        <w:t>“不忘初心</w:t>
      </w:r>
      <w:r w:rsidR="00D8478B" w:rsidRPr="002A0A1A">
        <w:rPr>
          <w:rFonts w:ascii="仿宋_GB2312" w:eastAsia="仿宋_GB2312" w:hAnsi="仿宋" w:hint="eastAsia"/>
          <w:sz w:val="32"/>
          <w:szCs w:val="32"/>
        </w:rPr>
        <w:t>、</w:t>
      </w:r>
      <w:r w:rsidRPr="002A0A1A">
        <w:rPr>
          <w:rFonts w:ascii="仿宋_GB2312" w:eastAsia="仿宋_GB2312" w:hAnsi="仿宋" w:hint="eastAsia"/>
          <w:sz w:val="32"/>
          <w:szCs w:val="32"/>
        </w:rPr>
        <w:t>牢记使命”主题教育的工作安排，按照主题教育“守初心、担使命，找差距、抓落实”的总要求，坚持问题导向、效果导向、责任导向以及“奔着问题去、针对问题改”并把“改”字贯穿始终的精神，我进行了</w:t>
      </w:r>
      <w:r w:rsidR="00BC38F9" w:rsidRPr="002A0A1A">
        <w:rPr>
          <w:rFonts w:ascii="仿宋_GB2312" w:eastAsia="仿宋_GB2312" w:hAnsi="楷体" w:hint="eastAsia"/>
          <w:sz w:val="32"/>
          <w:szCs w:val="32"/>
        </w:rPr>
        <w:t>新形势下提</w:t>
      </w:r>
      <w:r w:rsidR="004F5381">
        <w:rPr>
          <w:rFonts w:ascii="仿宋_GB2312" w:eastAsia="仿宋_GB2312" w:hAnsi="楷体" w:hint="eastAsia"/>
          <w:sz w:val="32"/>
          <w:szCs w:val="32"/>
        </w:rPr>
        <w:t>升</w:t>
      </w:r>
      <w:r w:rsidR="00BC38F9" w:rsidRPr="002A0A1A">
        <w:rPr>
          <w:rFonts w:ascii="仿宋_GB2312" w:eastAsia="仿宋_GB2312" w:hAnsi="楷体" w:hint="eastAsia"/>
          <w:sz w:val="32"/>
          <w:szCs w:val="32"/>
        </w:rPr>
        <w:t>二级党组织效能</w:t>
      </w:r>
      <w:r w:rsidRPr="002A0A1A">
        <w:rPr>
          <w:rFonts w:ascii="仿宋_GB2312" w:eastAsia="仿宋_GB2312" w:hAnsi="仿宋" w:hint="eastAsia"/>
          <w:sz w:val="32"/>
          <w:szCs w:val="32"/>
        </w:rPr>
        <w:t>专题调研，现将相关情况报告如下：</w:t>
      </w:r>
    </w:p>
    <w:p w:rsidR="00B453FB" w:rsidRPr="002A0A1A" w:rsidRDefault="00A45B92">
      <w:pPr>
        <w:spacing w:line="500" w:lineRule="exact"/>
        <w:ind w:firstLineChars="200" w:firstLine="640"/>
        <w:rPr>
          <w:rFonts w:ascii="仿宋_GB2312" w:eastAsia="仿宋_GB2312" w:hAnsi="黑体"/>
          <w:sz w:val="32"/>
          <w:szCs w:val="32"/>
        </w:rPr>
      </w:pPr>
      <w:r w:rsidRPr="002A0A1A">
        <w:rPr>
          <w:rFonts w:ascii="仿宋_GB2312" w:eastAsia="仿宋_GB2312" w:hAnsi="黑体" w:hint="eastAsia"/>
          <w:sz w:val="32"/>
          <w:szCs w:val="32"/>
        </w:rPr>
        <w:t>一、调研目的及意义</w:t>
      </w:r>
    </w:p>
    <w:p w:rsidR="00231AD7" w:rsidRPr="002A0A1A" w:rsidRDefault="00A45B92">
      <w:pPr>
        <w:spacing w:line="500" w:lineRule="exact"/>
        <w:ind w:firstLineChars="200" w:firstLine="640"/>
        <w:rPr>
          <w:rFonts w:ascii="仿宋_GB2312" w:eastAsia="仿宋_GB2312" w:hAnsi="仿宋"/>
          <w:sz w:val="32"/>
          <w:szCs w:val="32"/>
        </w:rPr>
      </w:pPr>
      <w:r w:rsidRPr="002A0A1A">
        <w:rPr>
          <w:rFonts w:ascii="仿宋_GB2312" w:eastAsia="仿宋_GB2312" w:hAnsi="仿宋" w:hint="eastAsia"/>
          <w:sz w:val="32"/>
          <w:szCs w:val="32"/>
        </w:rPr>
        <w:t>1.调研目的</w:t>
      </w:r>
    </w:p>
    <w:p w:rsidR="00B453FB" w:rsidRPr="002A0A1A" w:rsidRDefault="00864643">
      <w:pPr>
        <w:spacing w:line="500" w:lineRule="exact"/>
        <w:ind w:firstLineChars="200" w:firstLine="640"/>
        <w:rPr>
          <w:rFonts w:ascii="仿宋_GB2312" w:eastAsia="仿宋_GB2312" w:hAnsi="仿宋"/>
          <w:sz w:val="32"/>
          <w:szCs w:val="32"/>
        </w:rPr>
      </w:pPr>
      <w:r w:rsidRPr="002A0A1A">
        <w:rPr>
          <w:rFonts w:ascii="仿宋_GB2312" w:eastAsia="仿宋_GB2312" w:hAnsi="楷体" w:hint="eastAsia"/>
          <w:sz w:val="32"/>
          <w:szCs w:val="32"/>
        </w:rPr>
        <w:t>新形势下提高二级党组织效能的路径研究</w:t>
      </w:r>
    </w:p>
    <w:p w:rsidR="00231AD7" w:rsidRPr="002A0A1A" w:rsidRDefault="00A45B92">
      <w:pPr>
        <w:spacing w:line="500" w:lineRule="exact"/>
        <w:ind w:firstLineChars="200" w:firstLine="640"/>
        <w:rPr>
          <w:rFonts w:ascii="仿宋_GB2312" w:eastAsia="仿宋_GB2312" w:hAnsi="仿宋"/>
          <w:sz w:val="32"/>
          <w:szCs w:val="32"/>
        </w:rPr>
      </w:pPr>
      <w:r w:rsidRPr="002A0A1A">
        <w:rPr>
          <w:rFonts w:ascii="仿宋_GB2312" w:eastAsia="仿宋_GB2312" w:hAnsi="仿宋" w:hint="eastAsia"/>
          <w:sz w:val="32"/>
          <w:szCs w:val="32"/>
        </w:rPr>
        <w:t>2.调研意义</w:t>
      </w:r>
    </w:p>
    <w:p w:rsidR="00607AB1" w:rsidRPr="002A0A1A" w:rsidRDefault="00607AB1" w:rsidP="00607AB1">
      <w:pPr>
        <w:ind w:firstLineChars="200" w:firstLine="640"/>
        <w:rPr>
          <w:rFonts w:ascii="仿宋_GB2312" w:eastAsia="仿宋_GB2312" w:hAnsi="仿宋"/>
          <w:sz w:val="32"/>
          <w:szCs w:val="32"/>
        </w:rPr>
      </w:pPr>
      <w:r w:rsidRPr="002A0A1A">
        <w:rPr>
          <w:rFonts w:ascii="仿宋_GB2312" w:eastAsia="仿宋_GB2312" w:hAnsi="仿宋" w:hint="eastAsia"/>
          <w:sz w:val="32"/>
          <w:szCs w:val="32"/>
        </w:rPr>
        <w:t>党的十九大报告中，习近平总书记与时俱进提出了新时代党建的总要求，多次考察中书记也强调党建工作对于推进中国民族伟大复兴和实现“两个一百年”奋斗目标的重要性，嘱托各级基层党组织要在新时代背景下探索创新党建工作新思路和新模式，取得党建工作跨越式发展。</w:t>
      </w:r>
    </w:p>
    <w:p w:rsidR="00DF1460" w:rsidRDefault="00AB7299" w:rsidP="00AB7299">
      <w:pPr>
        <w:ind w:firstLineChars="200" w:firstLine="640"/>
        <w:rPr>
          <w:rFonts w:ascii="仿宋_GB2312" w:eastAsia="仿宋_GB2312" w:hAnsi="仿宋"/>
          <w:sz w:val="32"/>
          <w:szCs w:val="32"/>
        </w:rPr>
      </w:pPr>
      <w:r w:rsidRPr="002A0A1A">
        <w:rPr>
          <w:rFonts w:ascii="仿宋_GB2312" w:eastAsia="仿宋_GB2312" w:hAnsi="仿宋" w:hint="eastAsia"/>
          <w:sz w:val="32"/>
          <w:szCs w:val="32"/>
        </w:rPr>
        <w:t>二级</w:t>
      </w:r>
      <w:r w:rsidR="00607AB1" w:rsidRPr="002A0A1A">
        <w:rPr>
          <w:rFonts w:ascii="仿宋_GB2312" w:eastAsia="仿宋_GB2312" w:hAnsi="仿宋" w:hint="eastAsia"/>
          <w:sz w:val="32"/>
          <w:szCs w:val="32"/>
        </w:rPr>
        <w:t>党组织是党和学校党建的重要组成部分，是培育卓越人才、学科科研建设、社会服务的主要阵地，更应该紧跟时代和党的步伐，面对新环境、新挑战，二级党组织如何提升其效能是当前面临的</w:t>
      </w:r>
      <w:r w:rsidR="0005689B">
        <w:rPr>
          <w:rFonts w:ascii="仿宋_GB2312" w:eastAsia="仿宋_GB2312" w:hAnsi="仿宋" w:hint="eastAsia"/>
          <w:sz w:val="32"/>
          <w:szCs w:val="32"/>
        </w:rPr>
        <w:t>重要</w:t>
      </w:r>
      <w:r w:rsidR="00607AB1" w:rsidRPr="002A0A1A">
        <w:rPr>
          <w:rFonts w:ascii="仿宋_GB2312" w:eastAsia="仿宋_GB2312" w:hAnsi="仿宋" w:hint="eastAsia"/>
          <w:sz w:val="32"/>
          <w:szCs w:val="32"/>
        </w:rPr>
        <w:t>问题。</w:t>
      </w:r>
    </w:p>
    <w:p w:rsidR="003C4303" w:rsidRDefault="003C4303" w:rsidP="00AB7299">
      <w:pPr>
        <w:ind w:firstLineChars="200" w:firstLine="640"/>
        <w:rPr>
          <w:rFonts w:ascii="仿宋_GB2312" w:eastAsia="仿宋_GB2312" w:hAnsi="仿宋"/>
          <w:sz w:val="32"/>
          <w:szCs w:val="32"/>
        </w:rPr>
      </w:pPr>
    </w:p>
    <w:p w:rsidR="00813A89" w:rsidRPr="002A0A1A" w:rsidRDefault="00A45B92" w:rsidP="00813A89">
      <w:pPr>
        <w:spacing w:line="500" w:lineRule="exact"/>
        <w:ind w:firstLineChars="200" w:firstLine="640"/>
        <w:rPr>
          <w:rFonts w:ascii="仿宋_GB2312" w:eastAsia="仿宋_GB2312" w:hAnsi="黑体"/>
          <w:sz w:val="32"/>
          <w:szCs w:val="32"/>
        </w:rPr>
      </w:pPr>
      <w:r w:rsidRPr="002A0A1A">
        <w:rPr>
          <w:rFonts w:ascii="仿宋_GB2312" w:eastAsia="仿宋_GB2312" w:hAnsi="黑体" w:hint="eastAsia"/>
          <w:sz w:val="32"/>
          <w:szCs w:val="32"/>
        </w:rPr>
        <w:lastRenderedPageBreak/>
        <w:t>二、调研过程</w:t>
      </w:r>
    </w:p>
    <w:p w:rsidR="00813A89" w:rsidRPr="002A0A1A" w:rsidRDefault="00813A89" w:rsidP="00813A89">
      <w:pPr>
        <w:spacing w:line="500" w:lineRule="exact"/>
        <w:ind w:firstLineChars="200" w:firstLine="640"/>
        <w:rPr>
          <w:rFonts w:ascii="仿宋_GB2312" w:eastAsia="仿宋_GB2312" w:hAnsi="楷体"/>
          <w:sz w:val="32"/>
          <w:szCs w:val="32"/>
        </w:rPr>
      </w:pPr>
      <w:r w:rsidRPr="002A0A1A">
        <w:rPr>
          <w:rFonts w:ascii="仿宋_GB2312" w:eastAsia="仿宋_GB2312" w:hAnsi="黑体" w:hint="eastAsia"/>
          <w:sz w:val="32"/>
          <w:szCs w:val="32"/>
        </w:rPr>
        <w:t>1.</w:t>
      </w:r>
      <w:r w:rsidRPr="002A0A1A">
        <w:rPr>
          <w:rFonts w:ascii="仿宋_GB2312" w:eastAsia="仿宋_GB2312" w:hAnsi="楷体" w:hint="eastAsia"/>
          <w:sz w:val="32"/>
          <w:szCs w:val="32"/>
        </w:rPr>
        <w:t>调研方式</w:t>
      </w:r>
    </w:p>
    <w:p w:rsidR="00813A89" w:rsidRPr="002A0A1A" w:rsidRDefault="00813A89" w:rsidP="00813A89">
      <w:pPr>
        <w:pStyle w:val="a5"/>
        <w:numPr>
          <w:ilvl w:val="0"/>
          <w:numId w:val="3"/>
        </w:numPr>
        <w:spacing w:line="500" w:lineRule="exact"/>
        <w:ind w:firstLineChars="0"/>
        <w:rPr>
          <w:rFonts w:ascii="仿宋_GB2312" w:eastAsia="仿宋_GB2312" w:hAnsi="楷体"/>
          <w:sz w:val="32"/>
          <w:szCs w:val="32"/>
        </w:rPr>
      </w:pPr>
      <w:r w:rsidRPr="002A0A1A">
        <w:rPr>
          <w:rFonts w:ascii="仿宋_GB2312" w:eastAsia="仿宋_GB2312" w:hAnsi="楷体" w:hint="eastAsia"/>
          <w:sz w:val="32"/>
          <w:szCs w:val="32"/>
        </w:rPr>
        <w:t>召开座谈会（服装学院各党支部）；</w:t>
      </w:r>
    </w:p>
    <w:p w:rsidR="00813A89" w:rsidRPr="002A0A1A" w:rsidRDefault="00813A89" w:rsidP="00813A89">
      <w:pPr>
        <w:pStyle w:val="a5"/>
        <w:numPr>
          <w:ilvl w:val="0"/>
          <w:numId w:val="3"/>
        </w:numPr>
        <w:spacing w:line="500" w:lineRule="exact"/>
        <w:ind w:firstLineChars="0"/>
        <w:rPr>
          <w:rFonts w:ascii="仿宋_GB2312" w:eastAsia="仿宋_GB2312" w:hAnsi="楷体"/>
          <w:sz w:val="32"/>
          <w:szCs w:val="32"/>
        </w:rPr>
      </w:pPr>
      <w:r w:rsidRPr="002A0A1A">
        <w:rPr>
          <w:rFonts w:ascii="仿宋_GB2312" w:eastAsia="仿宋_GB2312" w:hAnsi="楷体" w:hint="eastAsia"/>
          <w:sz w:val="32"/>
          <w:szCs w:val="32"/>
        </w:rPr>
        <w:t>个别</w:t>
      </w:r>
      <w:r w:rsidR="0068547C">
        <w:rPr>
          <w:rFonts w:ascii="仿宋_GB2312" w:eastAsia="仿宋_GB2312" w:hAnsi="楷体" w:hint="eastAsia"/>
          <w:sz w:val="32"/>
          <w:szCs w:val="32"/>
        </w:rPr>
        <w:t>谈心</w:t>
      </w:r>
      <w:r w:rsidRPr="002A0A1A">
        <w:rPr>
          <w:rFonts w:ascii="仿宋_GB2312" w:eastAsia="仿宋_GB2312" w:hAnsi="楷体" w:hint="eastAsia"/>
          <w:sz w:val="32"/>
          <w:szCs w:val="32"/>
        </w:rPr>
        <w:t>（学院党支部书记）；</w:t>
      </w:r>
    </w:p>
    <w:p w:rsidR="00D045A5" w:rsidRPr="002A0A1A" w:rsidRDefault="00D045A5" w:rsidP="00D045A5">
      <w:pPr>
        <w:pStyle w:val="a5"/>
        <w:numPr>
          <w:ilvl w:val="0"/>
          <w:numId w:val="3"/>
        </w:numPr>
        <w:spacing w:line="500" w:lineRule="exact"/>
        <w:ind w:firstLineChars="0"/>
        <w:rPr>
          <w:rFonts w:ascii="仿宋_GB2312" w:eastAsia="仿宋_GB2312" w:hAnsi="楷体"/>
          <w:sz w:val="32"/>
          <w:szCs w:val="32"/>
        </w:rPr>
      </w:pPr>
      <w:r>
        <w:rPr>
          <w:rFonts w:ascii="仿宋_GB2312" w:eastAsia="仿宋_GB2312" w:hAnsi="楷体" w:hint="eastAsia"/>
          <w:sz w:val="32"/>
          <w:szCs w:val="32"/>
        </w:rPr>
        <w:t>意见征集箱（服装学院）</w:t>
      </w:r>
    </w:p>
    <w:p w:rsidR="00813A89" w:rsidRDefault="00813A89" w:rsidP="00813A89">
      <w:pPr>
        <w:pStyle w:val="a5"/>
        <w:numPr>
          <w:ilvl w:val="0"/>
          <w:numId w:val="3"/>
        </w:numPr>
        <w:spacing w:line="500" w:lineRule="exact"/>
        <w:ind w:firstLineChars="0"/>
        <w:rPr>
          <w:rFonts w:ascii="仿宋_GB2312" w:eastAsia="仿宋_GB2312" w:hAnsi="楷体"/>
          <w:sz w:val="32"/>
          <w:szCs w:val="32"/>
        </w:rPr>
      </w:pPr>
      <w:r w:rsidRPr="002A0A1A">
        <w:rPr>
          <w:rFonts w:ascii="仿宋_GB2312" w:eastAsia="仿宋_GB2312" w:hAnsi="楷体" w:hint="eastAsia"/>
          <w:sz w:val="32"/>
          <w:szCs w:val="32"/>
        </w:rPr>
        <w:t>发放征求意见表</w:t>
      </w:r>
      <w:r w:rsidR="00D045A5">
        <w:rPr>
          <w:rFonts w:ascii="仿宋_GB2312" w:eastAsia="仿宋_GB2312" w:hAnsi="楷体" w:hint="eastAsia"/>
          <w:sz w:val="32"/>
          <w:szCs w:val="32"/>
        </w:rPr>
        <w:t>、电话访谈</w:t>
      </w:r>
      <w:r w:rsidRPr="002A0A1A">
        <w:rPr>
          <w:rFonts w:ascii="仿宋_GB2312" w:eastAsia="仿宋_GB2312" w:hAnsi="楷体" w:hint="eastAsia"/>
          <w:sz w:val="32"/>
          <w:szCs w:val="32"/>
        </w:rPr>
        <w:t>（</w:t>
      </w:r>
      <w:r w:rsidR="00617222">
        <w:rPr>
          <w:rFonts w:ascii="仿宋_GB2312" w:eastAsia="仿宋_GB2312" w:hAnsi="楷体" w:hint="eastAsia"/>
          <w:sz w:val="32"/>
          <w:szCs w:val="32"/>
        </w:rPr>
        <w:t>兄弟</w:t>
      </w:r>
      <w:r w:rsidRPr="002A0A1A">
        <w:rPr>
          <w:rFonts w:ascii="仿宋_GB2312" w:eastAsia="仿宋_GB2312" w:hAnsi="楷体" w:hint="eastAsia"/>
          <w:sz w:val="32"/>
          <w:szCs w:val="32"/>
        </w:rPr>
        <w:t>学校）</w:t>
      </w:r>
    </w:p>
    <w:p w:rsidR="00813A89" w:rsidRPr="002A0A1A" w:rsidRDefault="00813A89" w:rsidP="00813A89">
      <w:pPr>
        <w:spacing w:line="500" w:lineRule="exact"/>
        <w:ind w:firstLineChars="200" w:firstLine="640"/>
        <w:rPr>
          <w:rFonts w:ascii="仿宋_GB2312" w:eastAsia="仿宋_GB2312" w:hAnsi="楷体"/>
          <w:sz w:val="32"/>
          <w:szCs w:val="32"/>
        </w:rPr>
      </w:pPr>
      <w:r w:rsidRPr="002A0A1A">
        <w:rPr>
          <w:rFonts w:ascii="仿宋_GB2312" w:eastAsia="仿宋_GB2312" w:hAnsi="楷体" w:hint="eastAsia"/>
          <w:sz w:val="32"/>
          <w:szCs w:val="32"/>
        </w:rPr>
        <w:t>2.</w:t>
      </w:r>
      <w:r w:rsidR="00D07847" w:rsidRPr="002A0A1A">
        <w:rPr>
          <w:rFonts w:ascii="仿宋_GB2312" w:eastAsia="仿宋_GB2312" w:hAnsi="楷体" w:hint="eastAsia"/>
          <w:sz w:val="32"/>
          <w:szCs w:val="32"/>
        </w:rPr>
        <w:t>座谈会</w:t>
      </w:r>
      <w:r w:rsidRPr="002A0A1A">
        <w:rPr>
          <w:rFonts w:ascii="仿宋_GB2312" w:eastAsia="仿宋_GB2312" w:hAnsi="楷体" w:hint="eastAsia"/>
          <w:sz w:val="32"/>
          <w:szCs w:val="32"/>
        </w:rPr>
        <w:t>安排</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780"/>
        <w:gridCol w:w="1851"/>
        <w:gridCol w:w="1701"/>
        <w:gridCol w:w="1843"/>
        <w:gridCol w:w="1417"/>
      </w:tblGrid>
      <w:tr w:rsidR="00813A89" w:rsidRPr="002A0A1A" w:rsidTr="000C652F">
        <w:tc>
          <w:tcPr>
            <w:tcW w:w="906" w:type="dxa"/>
            <w:shd w:val="clear" w:color="auto" w:fill="auto"/>
            <w:vAlign w:val="center"/>
          </w:tcPr>
          <w:p w:rsidR="00813A89" w:rsidRPr="002A0A1A" w:rsidRDefault="00813A89" w:rsidP="000C652F">
            <w:pPr>
              <w:jc w:val="center"/>
              <w:rPr>
                <w:rFonts w:ascii="仿宋_GB2312" w:eastAsia="仿宋_GB2312"/>
                <w:b/>
                <w:sz w:val="28"/>
                <w:szCs w:val="36"/>
              </w:rPr>
            </w:pPr>
            <w:r w:rsidRPr="002A0A1A">
              <w:rPr>
                <w:rFonts w:ascii="仿宋_GB2312" w:eastAsia="仿宋_GB2312" w:hint="eastAsia"/>
                <w:b/>
                <w:sz w:val="28"/>
                <w:szCs w:val="36"/>
              </w:rPr>
              <w:t>序号</w:t>
            </w:r>
          </w:p>
        </w:tc>
        <w:tc>
          <w:tcPr>
            <w:tcW w:w="1780" w:type="dxa"/>
            <w:shd w:val="clear" w:color="auto" w:fill="auto"/>
            <w:vAlign w:val="center"/>
          </w:tcPr>
          <w:p w:rsidR="00813A89" w:rsidRPr="002A0A1A" w:rsidRDefault="00813A89" w:rsidP="000C652F">
            <w:pPr>
              <w:jc w:val="center"/>
              <w:rPr>
                <w:rFonts w:ascii="仿宋_GB2312" w:eastAsia="仿宋_GB2312"/>
                <w:b/>
                <w:sz w:val="28"/>
                <w:szCs w:val="36"/>
              </w:rPr>
            </w:pPr>
            <w:r w:rsidRPr="002A0A1A">
              <w:rPr>
                <w:rFonts w:ascii="仿宋_GB2312" w:eastAsia="仿宋_GB2312" w:hint="eastAsia"/>
                <w:b/>
                <w:sz w:val="28"/>
                <w:szCs w:val="36"/>
              </w:rPr>
              <w:t>调研对象</w:t>
            </w:r>
          </w:p>
        </w:tc>
        <w:tc>
          <w:tcPr>
            <w:tcW w:w="1851" w:type="dxa"/>
            <w:shd w:val="clear" w:color="auto" w:fill="auto"/>
            <w:vAlign w:val="center"/>
          </w:tcPr>
          <w:p w:rsidR="00813A89" w:rsidRPr="002A0A1A" w:rsidRDefault="00813A89" w:rsidP="000C652F">
            <w:pPr>
              <w:jc w:val="center"/>
              <w:rPr>
                <w:rFonts w:ascii="仿宋_GB2312" w:eastAsia="仿宋_GB2312"/>
                <w:b/>
                <w:sz w:val="28"/>
                <w:szCs w:val="36"/>
              </w:rPr>
            </w:pPr>
            <w:r w:rsidRPr="002A0A1A">
              <w:rPr>
                <w:rFonts w:ascii="仿宋_GB2312" w:eastAsia="仿宋_GB2312" w:hint="eastAsia"/>
                <w:b/>
                <w:sz w:val="28"/>
                <w:szCs w:val="36"/>
              </w:rPr>
              <w:t>调研时间</w:t>
            </w:r>
          </w:p>
        </w:tc>
        <w:tc>
          <w:tcPr>
            <w:tcW w:w="1701" w:type="dxa"/>
            <w:shd w:val="clear" w:color="auto" w:fill="auto"/>
            <w:vAlign w:val="center"/>
          </w:tcPr>
          <w:p w:rsidR="00813A89" w:rsidRPr="002A0A1A" w:rsidRDefault="00813A89" w:rsidP="000C652F">
            <w:pPr>
              <w:jc w:val="center"/>
              <w:rPr>
                <w:rFonts w:ascii="仿宋_GB2312" w:eastAsia="仿宋_GB2312"/>
                <w:b/>
                <w:sz w:val="28"/>
                <w:szCs w:val="36"/>
              </w:rPr>
            </w:pPr>
            <w:r w:rsidRPr="002A0A1A">
              <w:rPr>
                <w:rFonts w:ascii="仿宋_GB2312" w:eastAsia="仿宋_GB2312" w:hint="eastAsia"/>
                <w:b/>
                <w:sz w:val="28"/>
                <w:szCs w:val="36"/>
              </w:rPr>
              <w:t>调研地点</w:t>
            </w:r>
          </w:p>
        </w:tc>
        <w:tc>
          <w:tcPr>
            <w:tcW w:w="1843" w:type="dxa"/>
            <w:shd w:val="clear" w:color="auto" w:fill="auto"/>
            <w:vAlign w:val="center"/>
          </w:tcPr>
          <w:p w:rsidR="00813A89" w:rsidRPr="002A0A1A" w:rsidRDefault="00813A89" w:rsidP="000C652F">
            <w:pPr>
              <w:jc w:val="center"/>
              <w:rPr>
                <w:rFonts w:ascii="仿宋_GB2312" w:eastAsia="仿宋_GB2312"/>
                <w:b/>
                <w:sz w:val="28"/>
                <w:szCs w:val="36"/>
              </w:rPr>
            </w:pPr>
            <w:r w:rsidRPr="002A0A1A">
              <w:rPr>
                <w:rFonts w:ascii="仿宋_GB2312" w:eastAsia="仿宋_GB2312" w:hint="eastAsia"/>
                <w:b/>
                <w:sz w:val="28"/>
                <w:szCs w:val="36"/>
              </w:rPr>
              <w:t>参加人员</w:t>
            </w:r>
          </w:p>
        </w:tc>
        <w:tc>
          <w:tcPr>
            <w:tcW w:w="1417" w:type="dxa"/>
            <w:shd w:val="clear" w:color="auto" w:fill="auto"/>
            <w:vAlign w:val="center"/>
          </w:tcPr>
          <w:p w:rsidR="00813A89" w:rsidRPr="002A0A1A" w:rsidRDefault="00813A89" w:rsidP="000C652F">
            <w:pPr>
              <w:jc w:val="center"/>
              <w:rPr>
                <w:rFonts w:ascii="仿宋_GB2312" w:eastAsia="仿宋_GB2312"/>
                <w:b/>
                <w:sz w:val="28"/>
                <w:szCs w:val="36"/>
              </w:rPr>
            </w:pPr>
            <w:r w:rsidRPr="002A0A1A">
              <w:rPr>
                <w:rFonts w:ascii="仿宋_GB2312" w:eastAsia="仿宋_GB2312" w:hint="eastAsia"/>
                <w:b/>
                <w:sz w:val="28"/>
                <w:szCs w:val="36"/>
              </w:rPr>
              <w:t>记录人员</w:t>
            </w:r>
          </w:p>
        </w:tc>
      </w:tr>
      <w:tr w:rsidR="00813A89" w:rsidRPr="002A0A1A" w:rsidTr="000C652F">
        <w:tc>
          <w:tcPr>
            <w:tcW w:w="906"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1</w:t>
            </w:r>
          </w:p>
        </w:tc>
        <w:tc>
          <w:tcPr>
            <w:tcW w:w="1780"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学生</w:t>
            </w:r>
          </w:p>
        </w:tc>
        <w:tc>
          <w:tcPr>
            <w:tcW w:w="1851"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09月27日上午10:30-11:00</w:t>
            </w:r>
          </w:p>
        </w:tc>
        <w:tc>
          <w:tcPr>
            <w:tcW w:w="1701"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艺术楼A218</w:t>
            </w:r>
          </w:p>
        </w:tc>
        <w:tc>
          <w:tcPr>
            <w:tcW w:w="1843"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朱君璇、谢志霞</w:t>
            </w:r>
          </w:p>
        </w:tc>
        <w:tc>
          <w:tcPr>
            <w:tcW w:w="1417"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沈智莉</w:t>
            </w:r>
          </w:p>
        </w:tc>
      </w:tr>
      <w:tr w:rsidR="00813A89" w:rsidRPr="002A0A1A" w:rsidTr="000C652F">
        <w:tc>
          <w:tcPr>
            <w:tcW w:w="906"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2</w:t>
            </w:r>
          </w:p>
        </w:tc>
        <w:tc>
          <w:tcPr>
            <w:tcW w:w="1780"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服装设计与工程系</w:t>
            </w:r>
          </w:p>
        </w:tc>
        <w:tc>
          <w:tcPr>
            <w:tcW w:w="1851"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09月27日下午2:00-2:30</w:t>
            </w:r>
          </w:p>
        </w:tc>
        <w:tc>
          <w:tcPr>
            <w:tcW w:w="1701" w:type="dxa"/>
            <w:shd w:val="clear" w:color="auto" w:fill="auto"/>
            <w:vAlign w:val="center"/>
          </w:tcPr>
          <w:p w:rsidR="00813A89" w:rsidRPr="002A0A1A" w:rsidRDefault="00813A89" w:rsidP="000C652F">
            <w:pPr>
              <w:jc w:val="center"/>
              <w:rPr>
                <w:rFonts w:ascii="仿宋_GB2312" w:eastAsia="仿宋_GB2312"/>
              </w:rPr>
            </w:pPr>
            <w:proofErr w:type="gramStart"/>
            <w:r w:rsidRPr="002A0A1A">
              <w:rPr>
                <w:rFonts w:ascii="仿宋_GB2312" w:eastAsia="仿宋_GB2312" w:hint="eastAsia"/>
                <w:sz w:val="24"/>
                <w:szCs w:val="36"/>
              </w:rPr>
              <w:t>服工系</w:t>
            </w:r>
            <w:proofErr w:type="gramEnd"/>
            <w:r w:rsidRPr="002A0A1A">
              <w:rPr>
                <w:rFonts w:ascii="仿宋_GB2312" w:eastAsia="仿宋_GB2312" w:hint="eastAsia"/>
                <w:sz w:val="24"/>
                <w:szCs w:val="36"/>
              </w:rPr>
              <w:t>办公室</w:t>
            </w:r>
          </w:p>
        </w:tc>
        <w:tc>
          <w:tcPr>
            <w:tcW w:w="1843"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朱君璇、谢志霞</w:t>
            </w:r>
          </w:p>
        </w:tc>
        <w:tc>
          <w:tcPr>
            <w:tcW w:w="1417" w:type="dxa"/>
            <w:shd w:val="clear" w:color="auto" w:fill="auto"/>
            <w:vAlign w:val="center"/>
          </w:tcPr>
          <w:p w:rsidR="00813A89" w:rsidRPr="002A0A1A" w:rsidRDefault="00813A89" w:rsidP="000C652F">
            <w:pPr>
              <w:jc w:val="center"/>
              <w:rPr>
                <w:rFonts w:ascii="仿宋_GB2312" w:eastAsia="仿宋_GB2312"/>
                <w:sz w:val="24"/>
                <w:szCs w:val="36"/>
              </w:rPr>
            </w:pPr>
            <w:proofErr w:type="gramStart"/>
            <w:r w:rsidRPr="002A0A1A">
              <w:rPr>
                <w:rFonts w:ascii="仿宋_GB2312" w:eastAsia="仿宋_GB2312" w:hint="eastAsia"/>
                <w:sz w:val="24"/>
                <w:szCs w:val="36"/>
              </w:rPr>
              <w:t>苌</w:t>
            </w:r>
            <w:proofErr w:type="gramEnd"/>
            <w:r w:rsidRPr="002A0A1A">
              <w:rPr>
                <w:rFonts w:ascii="仿宋_GB2312" w:eastAsia="仿宋_GB2312" w:hint="eastAsia"/>
                <w:sz w:val="24"/>
                <w:szCs w:val="36"/>
              </w:rPr>
              <w:t>欣</w:t>
            </w:r>
          </w:p>
        </w:tc>
      </w:tr>
      <w:tr w:rsidR="00813A89" w:rsidRPr="002A0A1A" w:rsidTr="000C652F">
        <w:tc>
          <w:tcPr>
            <w:tcW w:w="906"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3</w:t>
            </w:r>
          </w:p>
        </w:tc>
        <w:tc>
          <w:tcPr>
            <w:tcW w:w="1780"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纺织工程系</w:t>
            </w:r>
          </w:p>
        </w:tc>
        <w:tc>
          <w:tcPr>
            <w:tcW w:w="1851"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09月27日下午2:30-3:00</w:t>
            </w:r>
          </w:p>
        </w:tc>
        <w:tc>
          <w:tcPr>
            <w:tcW w:w="1701" w:type="dxa"/>
            <w:shd w:val="clear" w:color="auto" w:fill="auto"/>
            <w:vAlign w:val="center"/>
          </w:tcPr>
          <w:p w:rsidR="00813A89" w:rsidRPr="002A0A1A" w:rsidRDefault="00813A89" w:rsidP="000C652F">
            <w:pPr>
              <w:jc w:val="center"/>
              <w:rPr>
                <w:rFonts w:ascii="仿宋_GB2312" w:eastAsia="仿宋_GB2312"/>
              </w:rPr>
            </w:pPr>
            <w:r w:rsidRPr="002A0A1A">
              <w:rPr>
                <w:rFonts w:ascii="仿宋_GB2312" w:eastAsia="仿宋_GB2312" w:hint="eastAsia"/>
                <w:sz w:val="24"/>
                <w:szCs w:val="36"/>
              </w:rPr>
              <w:t>纺织系办公室</w:t>
            </w:r>
          </w:p>
        </w:tc>
        <w:tc>
          <w:tcPr>
            <w:tcW w:w="1843"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朱君璇、谢志霞</w:t>
            </w:r>
          </w:p>
        </w:tc>
        <w:tc>
          <w:tcPr>
            <w:tcW w:w="1417" w:type="dxa"/>
            <w:shd w:val="clear" w:color="auto" w:fill="auto"/>
            <w:vAlign w:val="center"/>
          </w:tcPr>
          <w:p w:rsidR="00813A89" w:rsidRPr="002A0A1A" w:rsidRDefault="00813A89" w:rsidP="000C652F">
            <w:pPr>
              <w:jc w:val="center"/>
              <w:rPr>
                <w:rFonts w:ascii="仿宋_GB2312" w:eastAsia="仿宋_GB2312"/>
                <w:sz w:val="24"/>
                <w:szCs w:val="36"/>
              </w:rPr>
            </w:pPr>
            <w:proofErr w:type="gramStart"/>
            <w:r w:rsidRPr="002A0A1A">
              <w:rPr>
                <w:rFonts w:ascii="仿宋_GB2312" w:eastAsia="仿宋_GB2312" w:hint="eastAsia"/>
                <w:sz w:val="24"/>
                <w:szCs w:val="36"/>
              </w:rPr>
              <w:t>苌</w:t>
            </w:r>
            <w:proofErr w:type="gramEnd"/>
            <w:r w:rsidRPr="002A0A1A">
              <w:rPr>
                <w:rFonts w:ascii="仿宋_GB2312" w:eastAsia="仿宋_GB2312" w:hint="eastAsia"/>
                <w:sz w:val="24"/>
                <w:szCs w:val="36"/>
              </w:rPr>
              <w:t>欣</w:t>
            </w:r>
          </w:p>
        </w:tc>
      </w:tr>
      <w:tr w:rsidR="00813A89" w:rsidRPr="002A0A1A" w:rsidTr="000C652F">
        <w:tc>
          <w:tcPr>
            <w:tcW w:w="906"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4</w:t>
            </w:r>
          </w:p>
        </w:tc>
        <w:tc>
          <w:tcPr>
            <w:tcW w:w="1780"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服装与服饰设计系</w:t>
            </w:r>
          </w:p>
        </w:tc>
        <w:tc>
          <w:tcPr>
            <w:tcW w:w="1851"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10月11日下午</w:t>
            </w:r>
          </w:p>
        </w:tc>
        <w:tc>
          <w:tcPr>
            <w:tcW w:w="1701" w:type="dxa"/>
            <w:shd w:val="clear" w:color="auto" w:fill="auto"/>
            <w:vAlign w:val="center"/>
          </w:tcPr>
          <w:p w:rsidR="00813A89" w:rsidRPr="002A0A1A" w:rsidRDefault="00813A89" w:rsidP="000C652F">
            <w:pPr>
              <w:jc w:val="center"/>
              <w:rPr>
                <w:rFonts w:ascii="仿宋_GB2312" w:eastAsia="仿宋_GB2312"/>
              </w:rPr>
            </w:pPr>
            <w:r w:rsidRPr="002A0A1A">
              <w:rPr>
                <w:rFonts w:ascii="仿宋_GB2312" w:eastAsia="仿宋_GB2312" w:hint="eastAsia"/>
                <w:sz w:val="24"/>
                <w:szCs w:val="36"/>
              </w:rPr>
              <w:t>艺术系办公室</w:t>
            </w:r>
          </w:p>
        </w:tc>
        <w:tc>
          <w:tcPr>
            <w:tcW w:w="1843"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朱君璇</w:t>
            </w:r>
          </w:p>
        </w:tc>
        <w:tc>
          <w:tcPr>
            <w:tcW w:w="1417" w:type="dxa"/>
            <w:shd w:val="clear" w:color="auto" w:fill="auto"/>
            <w:vAlign w:val="center"/>
          </w:tcPr>
          <w:p w:rsidR="00813A89" w:rsidRPr="002A0A1A" w:rsidRDefault="00813A89" w:rsidP="000C652F">
            <w:pPr>
              <w:jc w:val="center"/>
              <w:rPr>
                <w:rFonts w:ascii="仿宋_GB2312" w:eastAsia="仿宋_GB2312"/>
                <w:sz w:val="24"/>
                <w:szCs w:val="36"/>
              </w:rPr>
            </w:pPr>
            <w:proofErr w:type="gramStart"/>
            <w:r w:rsidRPr="002A0A1A">
              <w:rPr>
                <w:rFonts w:ascii="仿宋_GB2312" w:eastAsia="仿宋_GB2312" w:hint="eastAsia"/>
                <w:sz w:val="24"/>
                <w:szCs w:val="36"/>
              </w:rPr>
              <w:t>苌</w:t>
            </w:r>
            <w:proofErr w:type="gramEnd"/>
            <w:r w:rsidRPr="002A0A1A">
              <w:rPr>
                <w:rFonts w:ascii="仿宋_GB2312" w:eastAsia="仿宋_GB2312" w:hint="eastAsia"/>
                <w:sz w:val="24"/>
                <w:szCs w:val="36"/>
              </w:rPr>
              <w:t>欣</w:t>
            </w:r>
          </w:p>
        </w:tc>
      </w:tr>
      <w:tr w:rsidR="00813A89" w:rsidRPr="002A0A1A" w:rsidTr="000C652F">
        <w:tc>
          <w:tcPr>
            <w:tcW w:w="906"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5</w:t>
            </w:r>
          </w:p>
        </w:tc>
        <w:tc>
          <w:tcPr>
            <w:tcW w:w="1780"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中心实验室</w:t>
            </w:r>
          </w:p>
        </w:tc>
        <w:tc>
          <w:tcPr>
            <w:tcW w:w="1851"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10月11日下午</w:t>
            </w:r>
          </w:p>
        </w:tc>
        <w:tc>
          <w:tcPr>
            <w:tcW w:w="1701" w:type="dxa"/>
            <w:shd w:val="clear" w:color="auto" w:fill="auto"/>
            <w:vAlign w:val="center"/>
          </w:tcPr>
          <w:p w:rsidR="00813A89" w:rsidRPr="002A0A1A" w:rsidRDefault="00813A89" w:rsidP="000C652F">
            <w:pPr>
              <w:jc w:val="center"/>
              <w:rPr>
                <w:rFonts w:ascii="仿宋_GB2312" w:eastAsia="仿宋_GB2312"/>
              </w:rPr>
            </w:pPr>
            <w:r w:rsidRPr="002A0A1A">
              <w:rPr>
                <w:rFonts w:ascii="仿宋_GB2312" w:eastAsia="仿宋_GB2312" w:hint="eastAsia"/>
                <w:sz w:val="24"/>
                <w:szCs w:val="36"/>
              </w:rPr>
              <w:t>艺术楼A218</w:t>
            </w:r>
          </w:p>
        </w:tc>
        <w:tc>
          <w:tcPr>
            <w:tcW w:w="1843"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朱君璇</w:t>
            </w:r>
          </w:p>
        </w:tc>
        <w:tc>
          <w:tcPr>
            <w:tcW w:w="1417" w:type="dxa"/>
            <w:shd w:val="clear" w:color="auto" w:fill="auto"/>
            <w:vAlign w:val="center"/>
          </w:tcPr>
          <w:p w:rsidR="00813A89" w:rsidRPr="002A0A1A" w:rsidRDefault="00813A89" w:rsidP="000C652F">
            <w:pPr>
              <w:jc w:val="center"/>
              <w:rPr>
                <w:rFonts w:ascii="仿宋_GB2312" w:eastAsia="仿宋_GB2312"/>
                <w:sz w:val="24"/>
                <w:szCs w:val="36"/>
              </w:rPr>
            </w:pPr>
            <w:proofErr w:type="gramStart"/>
            <w:r w:rsidRPr="002A0A1A">
              <w:rPr>
                <w:rFonts w:ascii="仿宋_GB2312" w:eastAsia="仿宋_GB2312" w:hint="eastAsia"/>
                <w:sz w:val="24"/>
                <w:szCs w:val="36"/>
              </w:rPr>
              <w:t>苌</w:t>
            </w:r>
            <w:proofErr w:type="gramEnd"/>
            <w:r w:rsidRPr="002A0A1A">
              <w:rPr>
                <w:rFonts w:ascii="仿宋_GB2312" w:eastAsia="仿宋_GB2312" w:hint="eastAsia"/>
                <w:sz w:val="24"/>
                <w:szCs w:val="36"/>
              </w:rPr>
              <w:t>欣</w:t>
            </w:r>
          </w:p>
        </w:tc>
      </w:tr>
      <w:tr w:rsidR="00813A89" w:rsidRPr="002A0A1A" w:rsidTr="000C652F">
        <w:tc>
          <w:tcPr>
            <w:tcW w:w="906"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6</w:t>
            </w:r>
          </w:p>
        </w:tc>
        <w:tc>
          <w:tcPr>
            <w:tcW w:w="1780"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学办、院办</w:t>
            </w:r>
          </w:p>
        </w:tc>
        <w:tc>
          <w:tcPr>
            <w:tcW w:w="1851"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10月11日下午</w:t>
            </w:r>
          </w:p>
        </w:tc>
        <w:tc>
          <w:tcPr>
            <w:tcW w:w="1701" w:type="dxa"/>
            <w:shd w:val="clear" w:color="auto" w:fill="auto"/>
            <w:vAlign w:val="center"/>
          </w:tcPr>
          <w:p w:rsidR="00813A89" w:rsidRPr="002A0A1A" w:rsidRDefault="00813A89" w:rsidP="000C652F">
            <w:pPr>
              <w:jc w:val="center"/>
              <w:rPr>
                <w:rFonts w:ascii="仿宋_GB2312" w:eastAsia="仿宋_GB2312"/>
              </w:rPr>
            </w:pPr>
            <w:r w:rsidRPr="002A0A1A">
              <w:rPr>
                <w:rFonts w:ascii="仿宋_GB2312" w:eastAsia="仿宋_GB2312" w:hint="eastAsia"/>
                <w:sz w:val="24"/>
                <w:szCs w:val="36"/>
              </w:rPr>
              <w:t>艺术楼A218</w:t>
            </w:r>
          </w:p>
        </w:tc>
        <w:tc>
          <w:tcPr>
            <w:tcW w:w="1843" w:type="dxa"/>
            <w:shd w:val="clear" w:color="auto" w:fill="auto"/>
            <w:vAlign w:val="center"/>
          </w:tcPr>
          <w:p w:rsidR="00813A89" w:rsidRPr="002A0A1A" w:rsidRDefault="00813A89" w:rsidP="000C652F">
            <w:pPr>
              <w:jc w:val="center"/>
              <w:rPr>
                <w:rFonts w:ascii="仿宋_GB2312" w:eastAsia="仿宋_GB2312"/>
                <w:sz w:val="24"/>
                <w:szCs w:val="36"/>
              </w:rPr>
            </w:pPr>
            <w:r w:rsidRPr="002A0A1A">
              <w:rPr>
                <w:rFonts w:ascii="仿宋_GB2312" w:eastAsia="仿宋_GB2312" w:hint="eastAsia"/>
                <w:sz w:val="24"/>
                <w:szCs w:val="36"/>
              </w:rPr>
              <w:t>朱君璇</w:t>
            </w:r>
          </w:p>
        </w:tc>
        <w:tc>
          <w:tcPr>
            <w:tcW w:w="1417" w:type="dxa"/>
            <w:shd w:val="clear" w:color="auto" w:fill="auto"/>
            <w:vAlign w:val="center"/>
          </w:tcPr>
          <w:p w:rsidR="00813A89" w:rsidRPr="002A0A1A" w:rsidRDefault="00813A89" w:rsidP="000C652F">
            <w:pPr>
              <w:jc w:val="center"/>
              <w:rPr>
                <w:rFonts w:ascii="仿宋_GB2312" w:eastAsia="仿宋_GB2312"/>
                <w:sz w:val="24"/>
                <w:szCs w:val="36"/>
              </w:rPr>
            </w:pPr>
            <w:proofErr w:type="gramStart"/>
            <w:r w:rsidRPr="002A0A1A">
              <w:rPr>
                <w:rFonts w:ascii="仿宋_GB2312" w:eastAsia="仿宋_GB2312" w:hint="eastAsia"/>
                <w:sz w:val="24"/>
                <w:szCs w:val="36"/>
              </w:rPr>
              <w:t>苌</w:t>
            </w:r>
            <w:proofErr w:type="gramEnd"/>
            <w:r w:rsidRPr="002A0A1A">
              <w:rPr>
                <w:rFonts w:ascii="仿宋_GB2312" w:eastAsia="仿宋_GB2312" w:hint="eastAsia"/>
                <w:sz w:val="24"/>
                <w:szCs w:val="36"/>
              </w:rPr>
              <w:t>欣</w:t>
            </w:r>
          </w:p>
        </w:tc>
      </w:tr>
    </w:tbl>
    <w:p w:rsidR="00B77A93" w:rsidRPr="00B77A93" w:rsidRDefault="00B77A93" w:rsidP="00B77A93">
      <w:pPr>
        <w:spacing w:line="500" w:lineRule="exact"/>
        <w:ind w:firstLineChars="200" w:firstLine="640"/>
        <w:rPr>
          <w:rFonts w:ascii="仿宋_GB2312" w:eastAsia="仿宋_GB2312" w:hAnsi="仿宋"/>
          <w:sz w:val="32"/>
          <w:szCs w:val="32"/>
        </w:rPr>
      </w:pPr>
      <w:r w:rsidRPr="00B77A93">
        <w:rPr>
          <w:rFonts w:ascii="仿宋_GB2312" w:eastAsia="仿宋_GB2312" w:hAnsi="仿宋" w:hint="eastAsia"/>
          <w:sz w:val="32"/>
          <w:szCs w:val="32"/>
        </w:rPr>
        <w:t>三、调研发现的问题</w:t>
      </w:r>
    </w:p>
    <w:p w:rsidR="00B77A93" w:rsidRPr="00B77A93" w:rsidRDefault="00B77A93" w:rsidP="00B77A93">
      <w:pPr>
        <w:spacing w:line="500" w:lineRule="exact"/>
        <w:ind w:firstLineChars="200" w:firstLine="640"/>
        <w:rPr>
          <w:rFonts w:ascii="仿宋_GB2312" w:eastAsia="仿宋_GB2312" w:hAnsi="仿宋"/>
          <w:sz w:val="32"/>
          <w:szCs w:val="32"/>
        </w:rPr>
      </w:pPr>
      <w:r w:rsidRPr="00B77A93">
        <w:rPr>
          <w:rFonts w:ascii="仿宋_GB2312" w:eastAsia="仿宋_GB2312" w:hAnsi="仿宋" w:hint="eastAsia"/>
          <w:sz w:val="32"/>
          <w:szCs w:val="32"/>
        </w:rPr>
        <w:t>改革开放以来，十三届四中全会以后，高校党建工作步入正</w:t>
      </w:r>
      <w:r w:rsidRPr="00B77A93">
        <w:rPr>
          <w:rFonts w:ascii="仿宋_GB2312" w:eastAsia="仿宋_GB2312" w:hAnsi="仿宋"/>
          <w:sz w:val="32"/>
          <w:szCs w:val="32"/>
        </w:rPr>
        <w:t>轨、成效显著，并随着改革开放的深入、社会主义现代化建设的发展起到了越来越突出的作用。高校坚持把</w:t>
      </w:r>
      <w:r w:rsidRPr="00B77A93">
        <w:rPr>
          <w:rFonts w:ascii="仿宋_GB2312" w:eastAsia="仿宋_GB2312" w:hAnsi="仿宋" w:hint="eastAsia"/>
          <w:sz w:val="32"/>
          <w:szCs w:val="32"/>
        </w:rPr>
        <w:t>二级</w:t>
      </w:r>
      <w:r w:rsidRPr="00B77A93">
        <w:rPr>
          <w:rFonts w:ascii="仿宋_GB2312" w:eastAsia="仿宋_GB2312" w:hAnsi="仿宋"/>
          <w:sz w:val="32"/>
          <w:szCs w:val="32"/>
        </w:rPr>
        <w:t>党组织建设作为党的建设的一个重要领域，积极</w:t>
      </w:r>
      <w:r w:rsidRPr="00B77A93">
        <w:rPr>
          <w:rFonts w:ascii="仿宋_GB2312" w:eastAsia="仿宋_GB2312" w:hAnsi="仿宋" w:hint="eastAsia"/>
          <w:sz w:val="32"/>
          <w:szCs w:val="32"/>
        </w:rPr>
        <w:t>推进党组织各项功能的实现，</w:t>
      </w:r>
      <w:r w:rsidRPr="00B77A93">
        <w:rPr>
          <w:rFonts w:ascii="仿宋_GB2312" w:eastAsia="仿宋_GB2312" w:hAnsi="仿宋"/>
          <w:sz w:val="32"/>
          <w:szCs w:val="32"/>
        </w:rPr>
        <w:t>开展工作，不断推进思想、组织和作风建设，</w:t>
      </w:r>
      <w:r w:rsidRPr="00B77A93">
        <w:rPr>
          <w:rFonts w:ascii="仿宋_GB2312" w:eastAsia="仿宋_GB2312" w:hAnsi="仿宋" w:hint="eastAsia"/>
          <w:sz w:val="32"/>
          <w:szCs w:val="32"/>
        </w:rPr>
        <w:t>二级</w:t>
      </w:r>
      <w:r w:rsidRPr="00B77A93">
        <w:rPr>
          <w:rFonts w:ascii="仿宋_GB2312" w:eastAsia="仿宋_GB2312" w:hAnsi="仿宋"/>
          <w:sz w:val="32"/>
          <w:szCs w:val="32"/>
        </w:rPr>
        <w:t>党组织</w:t>
      </w:r>
      <w:r w:rsidRPr="00B77A93">
        <w:rPr>
          <w:rFonts w:ascii="仿宋_GB2312" w:eastAsia="仿宋_GB2312" w:hAnsi="仿宋" w:hint="eastAsia"/>
          <w:sz w:val="32"/>
          <w:szCs w:val="32"/>
        </w:rPr>
        <w:t>各项功能的发挥</w:t>
      </w:r>
      <w:r w:rsidRPr="00B77A93">
        <w:rPr>
          <w:rFonts w:ascii="仿宋_GB2312" w:eastAsia="仿宋_GB2312" w:hAnsi="仿宋"/>
          <w:sz w:val="32"/>
          <w:szCs w:val="32"/>
        </w:rPr>
        <w:t>在高校教学科研及各项工作中发挥了重要作用。</w:t>
      </w:r>
      <w:r w:rsidRPr="00B77A93">
        <w:rPr>
          <w:rFonts w:ascii="仿宋_GB2312" w:eastAsia="仿宋_GB2312" w:hAnsi="仿宋" w:hint="eastAsia"/>
          <w:sz w:val="32"/>
          <w:szCs w:val="32"/>
        </w:rPr>
        <w:t>目前，高校正处于</w:t>
      </w:r>
      <w:r w:rsidRPr="00B77A93">
        <w:rPr>
          <w:rFonts w:ascii="仿宋_GB2312" w:eastAsia="仿宋_GB2312" w:hAnsi="仿宋"/>
          <w:sz w:val="32"/>
          <w:szCs w:val="32"/>
        </w:rPr>
        <w:t>高等教育改革与发展快速推进的新阶段</w:t>
      </w:r>
      <w:r w:rsidRPr="00B77A93">
        <w:rPr>
          <w:rFonts w:ascii="仿宋_GB2312" w:eastAsia="仿宋_GB2312" w:hAnsi="仿宋" w:hint="eastAsia"/>
          <w:sz w:val="32"/>
          <w:szCs w:val="32"/>
        </w:rPr>
        <w:t>、</w:t>
      </w:r>
      <w:r w:rsidRPr="00B77A93">
        <w:rPr>
          <w:rFonts w:ascii="仿宋_GB2312" w:eastAsia="仿宋_GB2312" w:hAnsi="仿宋"/>
          <w:sz w:val="32"/>
          <w:szCs w:val="32"/>
        </w:rPr>
        <w:t>实行科技强国战略</w:t>
      </w:r>
      <w:r w:rsidRPr="00B77A93">
        <w:rPr>
          <w:rFonts w:ascii="仿宋_GB2312" w:eastAsia="仿宋_GB2312" w:hAnsi="仿宋" w:hint="eastAsia"/>
          <w:sz w:val="32"/>
          <w:szCs w:val="32"/>
        </w:rPr>
        <w:t>，</w:t>
      </w:r>
      <w:r w:rsidRPr="00B77A93">
        <w:rPr>
          <w:rFonts w:ascii="仿宋_GB2312" w:eastAsia="仿宋_GB2312" w:hAnsi="仿宋"/>
          <w:sz w:val="32"/>
          <w:szCs w:val="32"/>
        </w:rPr>
        <w:t>人才强国战略</w:t>
      </w:r>
      <w:r w:rsidRPr="00B77A93">
        <w:rPr>
          <w:rFonts w:ascii="仿宋_GB2312" w:eastAsia="仿宋_GB2312" w:hAnsi="仿宋" w:hint="eastAsia"/>
          <w:sz w:val="32"/>
          <w:szCs w:val="32"/>
        </w:rPr>
        <w:t>，</w:t>
      </w:r>
      <w:r w:rsidRPr="00B77A93">
        <w:rPr>
          <w:rFonts w:ascii="仿宋_GB2312" w:eastAsia="仿宋_GB2312" w:hAnsi="仿宋"/>
          <w:sz w:val="32"/>
          <w:szCs w:val="32"/>
        </w:rPr>
        <w:t>可持续发展战略的新形势</w:t>
      </w:r>
      <w:r w:rsidRPr="00B77A93">
        <w:rPr>
          <w:rFonts w:ascii="仿宋_GB2312" w:eastAsia="仿宋_GB2312" w:hAnsi="仿宋" w:hint="eastAsia"/>
          <w:sz w:val="32"/>
          <w:szCs w:val="32"/>
        </w:rPr>
        <w:t>、</w:t>
      </w:r>
      <w:r w:rsidRPr="00B77A93">
        <w:rPr>
          <w:rFonts w:ascii="仿宋_GB2312" w:eastAsia="仿宋_GB2312" w:hAnsi="仿宋"/>
          <w:sz w:val="32"/>
          <w:szCs w:val="32"/>
        </w:rPr>
        <w:t>全面建成小康社会</w:t>
      </w:r>
      <w:r w:rsidRPr="00B77A93">
        <w:rPr>
          <w:rFonts w:ascii="仿宋_GB2312" w:eastAsia="仿宋_GB2312" w:hAnsi="仿宋" w:hint="eastAsia"/>
          <w:sz w:val="32"/>
          <w:szCs w:val="32"/>
        </w:rPr>
        <w:t>，</w:t>
      </w:r>
      <w:r w:rsidRPr="00B77A93">
        <w:rPr>
          <w:rFonts w:ascii="仿宋_GB2312" w:eastAsia="仿宋_GB2312" w:hAnsi="仿宋"/>
          <w:sz w:val="32"/>
          <w:szCs w:val="32"/>
        </w:rPr>
        <w:t>实现中国特色社会主义现代化</w:t>
      </w:r>
      <w:r w:rsidRPr="00B77A93">
        <w:rPr>
          <w:rFonts w:ascii="仿宋_GB2312" w:eastAsia="仿宋_GB2312" w:hAnsi="仿宋" w:hint="eastAsia"/>
          <w:sz w:val="32"/>
          <w:szCs w:val="32"/>
        </w:rPr>
        <w:t>，</w:t>
      </w:r>
      <w:r w:rsidRPr="00B77A93">
        <w:rPr>
          <w:rFonts w:ascii="仿宋_GB2312" w:eastAsia="仿宋_GB2312" w:hAnsi="仿宋"/>
          <w:sz w:val="32"/>
          <w:szCs w:val="32"/>
        </w:rPr>
        <w:t>实现中华民族伟大复兴的新时期</w:t>
      </w:r>
      <w:r w:rsidRPr="00B77A93">
        <w:rPr>
          <w:rFonts w:ascii="仿宋_GB2312" w:eastAsia="仿宋_GB2312" w:hAnsi="仿宋" w:hint="eastAsia"/>
          <w:sz w:val="32"/>
          <w:szCs w:val="32"/>
        </w:rPr>
        <w:t>，我们</w:t>
      </w:r>
      <w:r>
        <w:rPr>
          <w:rFonts w:ascii="仿宋_GB2312" w:eastAsia="仿宋_GB2312" w:hAnsi="仿宋" w:hint="eastAsia"/>
          <w:sz w:val="32"/>
          <w:szCs w:val="32"/>
        </w:rPr>
        <w:t>通过召开座谈会、个别谈心、发放征求意见表和意见征集箱等调研方式，发现，</w:t>
      </w:r>
      <w:r w:rsidRPr="00B77A93">
        <w:rPr>
          <w:rFonts w:ascii="仿宋_GB2312" w:eastAsia="仿宋_GB2312" w:hAnsi="仿宋"/>
          <w:sz w:val="32"/>
          <w:szCs w:val="32"/>
        </w:rPr>
        <w:t>在取得成绩的同时，高校</w:t>
      </w:r>
      <w:r w:rsidRPr="00B77A93">
        <w:rPr>
          <w:rFonts w:ascii="仿宋_GB2312" w:eastAsia="仿宋_GB2312" w:hAnsi="仿宋" w:hint="eastAsia"/>
          <w:sz w:val="32"/>
          <w:szCs w:val="32"/>
        </w:rPr>
        <w:t>二级</w:t>
      </w:r>
      <w:r w:rsidRPr="00B77A93">
        <w:rPr>
          <w:rFonts w:ascii="仿宋_GB2312" w:eastAsia="仿宋_GB2312" w:hAnsi="仿宋"/>
          <w:sz w:val="32"/>
          <w:szCs w:val="32"/>
        </w:rPr>
        <w:t>党组织</w:t>
      </w:r>
      <w:r w:rsidRPr="00B77A93">
        <w:rPr>
          <w:rFonts w:ascii="仿宋_GB2312" w:eastAsia="仿宋_GB2312" w:hAnsi="仿宋" w:hint="eastAsia"/>
          <w:sz w:val="32"/>
          <w:szCs w:val="32"/>
        </w:rPr>
        <w:t>建设也存在一些</w:t>
      </w:r>
      <w:r w:rsidRPr="00B77A93">
        <w:rPr>
          <w:rFonts w:ascii="仿宋_GB2312" w:eastAsia="仿宋_GB2312" w:hAnsi="仿宋"/>
          <w:sz w:val="32"/>
          <w:szCs w:val="32"/>
        </w:rPr>
        <w:t>新的</w:t>
      </w:r>
      <w:r w:rsidRPr="00B77A93">
        <w:rPr>
          <w:rFonts w:ascii="仿宋_GB2312" w:eastAsia="仿宋_GB2312" w:hAnsi="仿宋" w:hint="eastAsia"/>
          <w:sz w:val="32"/>
          <w:szCs w:val="32"/>
        </w:rPr>
        <w:t>问题影响其各项功</w:t>
      </w:r>
      <w:r w:rsidRPr="00B77A93">
        <w:rPr>
          <w:rFonts w:ascii="仿宋_GB2312" w:eastAsia="仿宋_GB2312" w:hAnsi="仿宋" w:hint="eastAsia"/>
          <w:sz w:val="32"/>
          <w:szCs w:val="32"/>
        </w:rPr>
        <w:lastRenderedPageBreak/>
        <w:t>能的开展。</w:t>
      </w:r>
    </w:p>
    <w:p w:rsidR="00B77A93" w:rsidRDefault="00B77A93" w:rsidP="00B77A93">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1.凝聚力弱化，核心作用发挥不够充分</w:t>
      </w:r>
    </w:p>
    <w:p w:rsidR="00B77A93" w:rsidRDefault="00B77A93" w:rsidP="00B77A93">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学校工作的中心是</w:t>
      </w:r>
      <w:r w:rsidR="00253989">
        <w:rPr>
          <w:rFonts w:ascii="仿宋_GB2312" w:eastAsia="仿宋_GB2312" w:hAnsi="仿宋" w:hint="eastAsia"/>
          <w:sz w:val="32"/>
          <w:szCs w:val="32"/>
        </w:rPr>
        <w:t>人才培养、</w:t>
      </w:r>
      <w:r>
        <w:rPr>
          <w:rFonts w:ascii="仿宋_GB2312" w:eastAsia="仿宋_GB2312" w:hAnsi="仿宋" w:hint="eastAsia"/>
          <w:sz w:val="32"/>
          <w:szCs w:val="32"/>
        </w:rPr>
        <w:t>学科建设、教学科研, 通常以科研业绩来衡量教师和院系的工作成果。高校教职工承担着繁重的教学、科研、管理任务以及巨大的竞争压力，存在着“重业务、轻党建”的现象。如对教师的教学科研等业务工作的考核要求越来越高，</w:t>
      </w:r>
      <w:proofErr w:type="gramStart"/>
      <w:r>
        <w:rPr>
          <w:rFonts w:ascii="仿宋_GB2312" w:eastAsia="仿宋_GB2312" w:hAnsi="仿宋" w:hint="eastAsia"/>
          <w:sz w:val="32"/>
          <w:szCs w:val="32"/>
        </w:rPr>
        <w:t>且考核</w:t>
      </w:r>
      <w:proofErr w:type="gramEnd"/>
      <w:r>
        <w:rPr>
          <w:rFonts w:ascii="仿宋_GB2312" w:eastAsia="仿宋_GB2312" w:hAnsi="仿宋" w:hint="eastAsia"/>
          <w:sz w:val="32"/>
          <w:szCs w:val="32"/>
        </w:rPr>
        <w:t>结果与其岗位聘任、职务晋升以及奖励直接挂钩，这就导致了部分教工党员会把主要精力放在业务工作上，而忽视了党建在实际工作中发挥的核心作用。</w:t>
      </w:r>
    </w:p>
    <w:p w:rsidR="00B77A93" w:rsidRDefault="00B77A93" w:rsidP="00B77A93">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2.党建工作机制有待进一步完善</w:t>
      </w:r>
    </w:p>
    <w:p w:rsidR="00B77A93" w:rsidRPr="00B77A93" w:rsidRDefault="00B77A93" w:rsidP="00B77A93">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党建工作的管理制度、激励机制和问责机制没有健全和完善，不能有效激发党员的积极能动性</w:t>
      </w:r>
      <w:r w:rsidR="00CE649E">
        <w:rPr>
          <w:rFonts w:ascii="仿宋_GB2312" w:eastAsia="仿宋_GB2312" w:hAnsi="仿宋" w:hint="eastAsia"/>
          <w:sz w:val="32"/>
          <w:szCs w:val="32"/>
        </w:rPr>
        <w:t>。</w:t>
      </w:r>
      <w:r>
        <w:rPr>
          <w:rFonts w:ascii="仿宋_GB2312" w:eastAsia="仿宋_GB2312" w:hAnsi="仿宋" w:hint="eastAsia"/>
          <w:sz w:val="32"/>
          <w:szCs w:val="32"/>
        </w:rPr>
        <w:t>考评机制不科学，项目权重设置不合理，使得基层党组织创先争优的积极性不高；在工作中重部署、轻落实，对党员实际执行情况有效监督不够到位；</w:t>
      </w:r>
      <w:r w:rsidRPr="00B77A93">
        <w:rPr>
          <w:rFonts w:ascii="仿宋_GB2312" w:eastAsia="仿宋_GB2312" w:hAnsi="仿宋"/>
          <w:sz w:val="32"/>
          <w:szCs w:val="32"/>
        </w:rPr>
        <w:t>党建责任落实不完善</w:t>
      </w:r>
      <w:r w:rsidRPr="00B77A93">
        <w:rPr>
          <w:rFonts w:ascii="仿宋_GB2312" w:eastAsia="仿宋_GB2312" w:hAnsi="仿宋" w:hint="eastAsia"/>
          <w:sz w:val="32"/>
          <w:szCs w:val="32"/>
        </w:rPr>
        <w:t>；</w:t>
      </w:r>
      <w:r w:rsidRPr="00B77A93">
        <w:rPr>
          <w:rFonts w:ascii="仿宋_GB2312" w:eastAsia="仿宋_GB2312" w:hAnsi="仿宋"/>
          <w:sz w:val="32"/>
          <w:szCs w:val="32"/>
        </w:rPr>
        <w:t>党建考核结果运用和问</w:t>
      </w:r>
      <w:proofErr w:type="gramStart"/>
      <w:r w:rsidRPr="00B77A93">
        <w:rPr>
          <w:rFonts w:ascii="仿宋_GB2312" w:eastAsia="仿宋_GB2312" w:hAnsi="仿宋"/>
          <w:sz w:val="32"/>
          <w:szCs w:val="32"/>
        </w:rPr>
        <w:t>责力度</w:t>
      </w:r>
      <w:proofErr w:type="gramEnd"/>
      <w:r w:rsidRPr="00B77A93">
        <w:rPr>
          <w:rFonts w:ascii="仿宋_GB2312" w:eastAsia="仿宋_GB2312" w:hAnsi="仿宋"/>
          <w:sz w:val="32"/>
          <w:szCs w:val="32"/>
        </w:rPr>
        <w:t>不够</w:t>
      </w:r>
      <w:r w:rsidR="00CE649E">
        <w:rPr>
          <w:rFonts w:ascii="仿宋_GB2312" w:eastAsia="仿宋_GB2312" w:hAnsi="仿宋" w:hint="eastAsia"/>
          <w:sz w:val="32"/>
          <w:szCs w:val="32"/>
        </w:rPr>
        <w:t>；</w:t>
      </w:r>
      <w:r w:rsidRPr="00B77A93">
        <w:rPr>
          <w:rFonts w:ascii="仿宋_GB2312" w:eastAsia="仿宋_GB2312" w:hAnsi="仿宋"/>
          <w:sz w:val="32"/>
          <w:szCs w:val="32"/>
        </w:rPr>
        <w:t>对基层党组织不作为、</w:t>
      </w:r>
      <w:proofErr w:type="gramStart"/>
      <w:r w:rsidRPr="00B77A93">
        <w:rPr>
          <w:rFonts w:ascii="仿宋_GB2312" w:eastAsia="仿宋_GB2312" w:hAnsi="仿宋"/>
          <w:sz w:val="32"/>
          <w:szCs w:val="32"/>
        </w:rPr>
        <w:t>慢作为</w:t>
      </w:r>
      <w:proofErr w:type="gramEnd"/>
      <w:r w:rsidRPr="00B77A93">
        <w:rPr>
          <w:rFonts w:ascii="仿宋_GB2312" w:eastAsia="仿宋_GB2312" w:hAnsi="仿宋"/>
          <w:sz w:val="32"/>
          <w:szCs w:val="32"/>
        </w:rPr>
        <w:t>的问责机制不健全。</w:t>
      </w:r>
    </w:p>
    <w:p w:rsidR="00B77A93" w:rsidRDefault="00B77A93" w:rsidP="00B77A93">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3.党建工作的责任和激情有待加强</w:t>
      </w:r>
    </w:p>
    <w:p w:rsidR="00B77A93" w:rsidRDefault="00B77A93" w:rsidP="00B77A93">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党建工作不同程度地存在“说起来重要，做起来次要，忙起来不要”的现象；部分党员没有把党建工作摆在应有的位置上，更多的是被动的应付党建工作，党建工作的责任心有待提高。部分党务工作者缺乏创新探索的愿望与能力，使用的工作方法也比较陈旧；支部活动模式对高校师生党员缺乏吸引力，党支部的凝聚力不聚反消，党建工作的激情有待加强。</w:t>
      </w:r>
    </w:p>
    <w:p w:rsidR="008E38D7" w:rsidRDefault="008E38D7" w:rsidP="008E38D7">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4.党内组织生活不规范，活力较低</w:t>
      </w:r>
    </w:p>
    <w:p w:rsidR="008E38D7" w:rsidRDefault="008E38D7" w:rsidP="008E38D7">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在党的主题教育活动中，党支部开展批评和自我批评流于形式，蜻蜓点水，针对少数党员身上存在的问题没有及时指正，起不到 “红红脸、出出汗”的作用，与开展组织生活会的初衷</w:t>
      </w:r>
      <w:r>
        <w:rPr>
          <w:rFonts w:ascii="仿宋_GB2312" w:eastAsia="仿宋_GB2312" w:hAnsi="仿宋" w:hint="eastAsia"/>
          <w:sz w:val="32"/>
          <w:szCs w:val="32"/>
        </w:rPr>
        <w:lastRenderedPageBreak/>
        <w:t>相违背。党内组织生活缺少创新意识和手段，存在流于形式的倾向，吸引力和凝聚力不够；部分党组织对党员的思想教育缺乏针对性，教育内容枯燥，方式方法单一，缺乏生机和活力。</w:t>
      </w:r>
    </w:p>
    <w:p w:rsidR="00B77A93" w:rsidRPr="00B77A93" w:rsidRDefault="008E38D7" w:rsidP="00B77A93">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B77A93" w:rsidRPr="00B77A93">
        <w:rPr>
          <w:rFonts w:ascii="仿宋_GB2312" w:eastAsia="仿宋_GB2312" w:hAnsi="仿宋"/>
          <w:sz w:val="32"/>
          <w:szCs w:val="32"/>
        </w:rPr>
        <w:t>.</w:t>
      </w:r>
      <w:r w:rsidR="00B77A93" w:rsidRPr="00B77A93">
        <w:rPr>
          <w:rFonts w:ascii="仿宋_GB2312" w:eastAsia="仿宋_GB2312" w:hAnsi="仿宋" w:hint="eastAsia"/>
          <w:sz w:val="32"/>
          <w:szCs w:val="32"/>
        </w:rPr>
        <w:t>党组织对教职工的思想引领不够，个别谈心不多</w:t>
      </w:r>
    </w:p>
    <w:p w:rsidR="00B77A93" w:rsidRPr="00B77A93" w:rsidRDefault="00B77A93" w:rsidP="00B77A93">
      <w:pPr>
        <w:spacing w:line="500" w:lineRule="exact"/>
        <w:ind w:firstLineChars="200" w:firstLine="640"/>
        <w:rPr>
          <w:rFonts w:ascii="仿宋_GB2312" w:eastAsia="仿宋_GB2312" w:hAnsi="仿宋"/>
          <w:sz w:val="32"/>
          <w:szCs w:val="32"/>
        </w:rPr>
      </w:pPr>
      <w:r w:rsidRPr="00B77A93">
        <w:rPr>
          <w:rFonts w:ascii="仿宋_GB2312" w:eastAsia="仿宋_GB2312" w:hAnsi="仿宋" w:hint="eastAsia"/>
          <w:sz w:val="32"/>
          <w:szCs w:val="32"/>
        </w:rPr>
        <w:t>党组织在工作中满足</w:t>
      </w:r>
      <w:proofErr w:type="gramStart"/>
      <w:r w:rsidRPr="00B77A93">
        <w:rPr>
          <w:rFonts w:ascii="仿宋_GB2312" w:eastAsia="仿宋_GB2312" w:hAnsi="仿宋" w:hint="eastAsia"/>
          <w:sz w:val="32"/>
          <w:szCs w:val="32"/>
        </w:rPr>
        <w:t>于开展</w:t>
      </w:r>
      <w:proofErr w:type="gramEnd"/>
      <w:r w:rsidRPr="00B77A93">
        <w:rPr>
          <w:rFonts w:ascii="仿宋_GB2312" w:eastAsia="仿宋_GB2312" w:hAnsi="仿宋" w:hint="eastAsia"/>
          <w:sz w:val="32"/>
          <w:szCs w:val="32"/>
        </w:rPr>
        <w:t>活动，缺乏对教职工思想引领的深入思考；在党员教育方面，存在空洞化、理想化的问题；在日常生活中，与党员干部个别谈心多，与普通党员个别谈心少；深入教师、学生、课堂不多，和教职工的交流沟通太少，不能及时了解教职工的心声、关心师生学习生活。</w:t>
      </w:r>
    </w:p>
    <w:p w:rsidR="00B77A93" w:rsidRDefault="008E38D7" w:rsidP="00B77A93">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B77A93">
        <w:rPr>
          <w:rFonts w:ascii="仿宋_GB2312" w:eastAsia="仿宋_GB2312" w:hAnsi="仿宋" w:hint="eastAsia"/>
          <w:sz w:val="32"/>
          <w:szCs w:val="32"/>
        </w:rPr>
        <w:t>.党务干部队伍专业化水平有待提高</w:t>
      </w:r>
    </w:p>
    <w:p w:rsidR="00B77A93" w:rsidRPr="00B77A93" w:rsidRDefault="00B77A93" w:rsidP="00B77A93">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基层党支部的党务干部很多是兼职，本身承担较多的教学科研工作，缺少足够的时间和精力去抓党务工作；一些党务干部参加培训不够，部分党务干部党务知识储备不够；部分</w:t>
      </w:r>
      <w:r w:rsidRPr="00B77A93">
        <w:rPr>
          <w:rFonts w:ascii="仿宋_GB2312" w:eastAsia="仿宋_GB2312" w:hAnsi="仿宋" w:hint="eastAsia"/>
          <w:sz w:val="32"/>
          <w:szCs w:val="32"/>
        </w:rPr>
        <w:t>党务工作者能力素质与抓好新时期基层党建工作的需要还有差距。当前，落实全面从严治党，对进一步加强基层党建、更好地发挥基层党组织作用，对基层党务干部的素质能力和水平提出了更新、更高、更严的要求，但一些党员干部的自身素质还不能完全适应形势需要。</w:t>
      </w:r>
    </w:p>
    <w:p w:rsidR="008E38D7" w:rsidRPr="00B77A93" w:rsidRDefault="008E38D7" w:rsidP="008E38D7">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sidRPr="00B77A93">
        <w:rPr>
          <w:rFonts w:ascii="仿宋_GB2312" w:eastAsia="仿宋_GB2312" w:hAnsi="仿宋"/>
          <w:sz w:val="32"/>
          <w:szCs w:val="32"/>
        </w:rPr>
        <w:t>.</w:t>
      </w:r>
      <w:r w:rsidRPr="008E38D7">
        <w:rPr>
          <w:rFonts w:ascii="仿宋_GB2312" w:eastAsia="仿宋_GB2312" w:hAnsi="仿宋" w:hint="eastAsia"/>
          <w:sz w:val="32"/>
          <w:szCs w:val="32"/>
        </w:rPr>
        <w:t xml:space="preserve"> </w:t>
      </w:r>
      <w:r w:rsidRPr="00B77A93">
        <w:rPr>
          <w:rFonts w:ascii="仿宋_GB2312" w:eastAsia="仿宋_GB2312" w:hAnsi="仿宋" w:hint="eastAsia"/>
          <w:sz w:val="32"/>
          <w:szCs w:val="32"/>
        </w:rPr>
        <w:t>党建载体不够灵活</w:t>
      </w:r>
      <w:r>
        <w:rPr>
          <w:rFonts w:ascii="仿宋_GB2312" w:eastAsia="仿宋_GB2312" w:hAnsi="仿宋" w:hint="eastAsia"/>
          <w:sz w:val="32"/>
          <w:szCs w:val="32"/>
        </w:rPr>
        <w:t>，</w:t>
      </w:r>
      <w:r w:rsidRPr="00B77A93">
        <w:rPr>
          <w:rFonts w:ascii="仿宋_GB2312" w:eastAsia="仿宋_GB2312" w:hAnsi="仿宋" w:hint="eastAsia"/>
          <w:sz w:val="32"/>
          <w:szCs w:val="32"/>
        </w:rPr>
        <w:t>党建文化氛围不浓，抓党建投入不到位</w:t>
      </w:r>
    </w:p>
    <w:p w:rsidR="008E38D7" w:rsidRPr="00B77A93" w:rsidRDefault="008E38D7" w:rsidP="008E38D7">
      <w:pPr>
        <w:spacing w:line="500" w:lineRule="exact"/>
        <w:ind w:firstLineChars="200" w:firstLine="640"/>
        <w:rPr>
          <w:rFonts w:ascii="仿宋_GB2312" w:eastAsia="仿宋_GB2312" w:hAnsi="仿宋"/>
          <w:sz w:val="32"/>
          <w:szCs w:val="32"/>
        </w:rPr>
      </w:pPr>
      <w:r w:rsidRPr="00B77A93">
        <w:rPr>
          <w:rFonts w:ascii="仿宋_GB2312" w:eastAsia="仿宋_GB2312" w:hAnsi="仿宋" w:hint="eastAsia"/>
          <w:sz w:val="32"/>
          <w:szCs w:val="32"/>
        </w:rPr>
        <w:t>新时期对党建工作中的优秀事迹发掘、宣传得不够；院系党建品牌创建力度不够，没有融入学院工作；服务型党建平台建设程度不广，学院党员群众</w:t>
      </w:r>
      <w:proofErr w:type="gramStart"/>
      <w:r w:rsidRPr="00B77A93">
        <w:rPr>
          <w:rFonts w:ascii="仿宋_GB2312" w:eastAsia="仿宋_GB2312" w:hAnsi="仿宋" w:hint="eastAsia"/>
          <w:sz w:val="32"/>
          <w:szCs w:val="32"/>
        </w:rPr>
        <w:t>不能第</w:t>
      </w:r>
      <w:proofErr w:type="gramEnd"/>
      <w:r w:rsidRPr="00B77A93">
        <w:rPr>
          <w:rFonts w:ascii="仿宋_GB2312" w:eastAsia="仿宋_GB2312" w:hAnsi="仿宋" w:hint="eastAsia"/>
          <w:sz w:val="32"/>
          <w:szCs w:val="32"/>
        </w:rPr>
        <w:t>一时间反映问题；没有充分利用新媒体等平台全方位地开展党建活动。</w:t>
      </w:r>
    </w:p>
    <w:p w:rsidR="008E38D7" w:rsidRPr="00B77A93" w:rsidRDefault="008E38D7" w:rsidP="008E38D7">
      <w:pPr>
        <w:spacing w:line="500" w:lineRule="exact"/>
        <w:ind w:firstLineChars="200" w:firstLine="640"/>
        <w:rPr>
          <w:rFonts w:ascii="仿宋_GB2312" w:eastAsia="仿宋_GB2312" w:hAnsi="仿宋"/>
          <w:sz w:val="32"/>
          <w:szCs w:val="32"/>
        </w:rPr>
      </w:pPr>
      <w:r w:rsidRPr="00B77A93">
        <w:rPr>
          <w:rFonts w:ascii="仿宋_GB2312" w:eastAsia="仿宋_GB2312" w:hAnsi="仿宋" w:hint="eastAsia"/>
          <w:sz w:val="32"/>
          <w:szCs w:val="32"/>
        </w:rPr>
        <w:t>基层党组织党建文化的氛围不够浓烈，基层党建没有结合实际突出特色，对党建工作促业务工作发展的认知度有待提高。从整体上看，</w:t>
      </w:r>
      <w:proofErr w:type="gramStart"/>
      <w:r w:rsidRPr="00B77A93">
        <w:rPr>
          <w:rFonts w:ascii="仿宋_GB2312" w:eastAsia="仿宋_GB2312" w:hAnsi="仿宋" w:hint="eastAsia"/>
          <w:sz w:val="32"/>
          <w:szCs w:val="32"/>
        </w:rPr>
        <w:t>高校抓</w:t>
      </w:r>
      <w:proofErr w:type="gramEnd"/>
      <w:r w:rsidRPr="00B77A93">
        <w:rPr>
          <w:rFonts w:ascii="仿宋_GB2312" w:eastAsia="仿宋_GB2312" w:hAnsi="仿宋" w:hint="eastAsia"/>
          <w:sz w:val="32"/>
          <w:szCs w:val="32"/>
        </w:rPr>
        <w:t>基层党建存在投入不足、历史欠账较多的</w:t>
      </w:r>
      <w:r w:rsidRPr="00B77A93">
        <w:rPr>
          <w:rFonts w:ascii="仿宋_GB2312" w:eastAsia="仿宋_GB2312" w:hAnsi="仿宋" w:hint="eastAsia"/>
          <w:sz w:val="32"/>
          <w:szCs w:val="32"/>
        </w:rPr>
        <w:lastRenderedPageBreak/>
        <w:t>问题；由于财力有限、办公经费少、党费返还较少，将有限的资金更多地放在了日常管理上，对基层党组织建设投入不足；加之日常教学教育工作繁杂导致用在党建工作上的精力还不够。</w:t>
      </w:r>
    </w:p>
    <w:p w:rsidR="00DA239B" w:rsidRPr="002A0A1A" w:rsidRDefault="00A45B92" w:rsidP="00727BF6">
      <w:pPr>
        <w:spacing w:line="500" w:lineRule="exact"/>
        <w:ind w:firstLineChars="200" w:firstLine="640"/>
        <w:rPr>
          <w:rFonts w:ascii="仿宋_GB2312" w:eastAsia="仿宋_GB2312" w:hAnsi="黑体"/>
          <w:sz w:val="32"/>
          <w:szCs w:val="32"/>
        </w:rPr>
      </w:pPr>
      <w:r w:rsidRPr="002A0A1A">
        <w:rPr>
          <w:rFonts w:ascii="仿宋_GB2312" w:eastAsia="仿宋_GB2312" w:hAnsi="黑体" w:hint="eastAsia"/>
          <w:sz w:val="32"/>
          <w:szCs w:val="32"/>
        </w:rPr>
        <w:t>四、调研形成的成果</w:t>
      </w:r>
    </w:p>
    <w:p w:rsidR="00435611" w:rsidRPr="002A0A1A" w:rsidRDefault="00435611" w:rsidP="00435611">
      <w:pPr>
        <w:spacing w:line="500" w:lineRule="exact"/>
        <w:ind w:firstLineChars="200" w:firstLine="640"/>
        <w:rPr>
          <w:rFonts w:ascii="仿宋_GB2312" w:eastAsia="仿宋_GB2312" w:hAnsi="黑体"/>
          <w:sz w:val="32"/>
          <w:szCs w:val="32"/>
        </w:rPr>
      </w:pPr>
      <w:r w:rsidRPr="002A0A1A">
        <w:rPr>
          <w:rFonts w:ascii="仿宋_GB2312" w:eastAsia="仿宋_GB2312" w:hAnsi="黑体" w:hint="eastAsia"/>
          <w:sz w:val="32"/>
          <w:szCs w:val="32"/>
        </w:rPr>
        <w:t>1.研究报告</w:t>
      </w:r>
      <w:r w:rsidR="004F5381">
        <w:rPr>
          <w:rFonts w:ascii="仿宋_GB2312" w:eastAsia="仿宋_GB2312" w:hAnsi="黑体" w:hint="eastAsia"/>
          <w:sz w:val="32"/>
          <w:szCs w:val="32"/>
        </w:rPr>
        <w:t>：《</w:t>
      </w:r>
      <w:r w:rsidR="004F5381" w:rsidRPr="002A0A1A">
        <w:rPr>
          <w:rFonts w:ascii="仿宋_GB2312" w:eastAsia="仿宋_GB2312" w:hAnsi="楷体" w:hint="eastAsia"/>
          <w:sz w:val="32"/>
          <w:szCs w:val="32"/>
        </w:rPr>
        <w:t>新形势下提</w:t>
      </w:r>
      <w:r w:rsidR="004F5381">
        <w:rPr>
          <w:rFonts w:ascii="仿宋_GB2312" w:eastAsia="仿宋_GB2312" w:hAnsi="楷体" w:hint="eastAsia"/>
          <w:sz w:val="32"/>
          <w:szCs w:val="32"/>
        </w:rPr>
        <w:t>升</w:t>
      </w:r>
      <w:r w:rsidR="004F5381" w:rsidRPr="002A0A1A">
        <w:rPr>
          <w:rFonts w:ascii="仿宋_GB2312" w:eastAsia="仿宋_GB2312" w:hAnsi="楷体" w:hint="eastAsia"/>
          <w:sz w:val="32"/>
          <w:szCs w:val="32"/>
        </w:rPr>
        <w:t>二级党组织效能</w:t>
      </w:r>
      <w:r w:rsidR="004F5381">
        <w:rPr>
          <w:rFonts w:ascii="仿宋_GB2312" w:eastAsia="仿宋_GB2312" w:hAnsi="楷体" w:hint="eastAsia"/>
          <w:sz w:val="32"/>
          <w:szCs w:val="32"/>
        </w:rPr>
        <w:t>的路径研究》</w:t>
      </w:r>
    </w:p>
    <w:p w:rsidR="00DA239B" w:rsidRPr="002A0A1A" w:rsidRDefault="00435611" w:rsidP="00DA239B">
      <w:pPr>
        <w:spacing w:line="500" w:lineRule="exact"/>
        <w:ind w:firstLineChars="200" w:firstLine="640"/>
        <w:rPr>
          <w:rFonts w:ascii="仿宋_GB2312" w:eastAsia="仿宋_GB2312" w:hAnsi="黑体"/>
          <w:sz w:val="32"/>
          <w:szCs w:val="32"/>
        </w:rPr>
      </w:pPr>
      <w:r w:rsidRPr="002A0A1A">
        <w:rPr>
          <w:rFonts w:ascii="仿宋_GB2312" w:eastAsia="仿宋_GB2312" w:hAnsi="黑体" w:hint="eastAsia"/>
          <w:sz w:val="32"/>
          <w:szCs w:val="32"/>
        </w:rPr>
        <w:t>2</w:t>
      </w:r>
      <w:r w:rsidR="00DA239B" w:rsidRPr="002A0A1A">
        <w:rPr>
          <w:rFonts w:ascii="仿宋_GB2312" w:eastAsia="仿宋_GB2312" w:hAnsi="黑体" w:hint="eastAsia"/>
          <w:sz w:val="32"/>
          <w:szCs w:val="32"/>
        </w:rPr>
        <w:t>.制度完善</w:t>
      </w:r>
    </w:p>
    <w:p w:rsidR="00DA239B" w:rsidRPr="002A0A1A" w:rsidRDefault="00435611" w:rsidP="00DA239B">
      <w:pPr>
        <w:spacing w:line="500" w:lineRule="exact"/>
        <w:ind w:firstLineChars="200" w:firstLine="640"/>
        <w:rPr>
          <w:rFonts w:ascii="仿宋_GB2312" w:eastAsia="仿宋_GB2312" w:hAnsi="黑体"/>
          <w:sz w:val="32"/>
          <w:szCs w:val="32"/>
        </w:rPr>
      </w:pPr>
      <w:r w:rsidRPr="002A0A1A">
        <w:rPr>
          <w:rFonts w:ascii="仿宋_GB2312" w:eastAsia="仿宋_GB2312" w:hAnsi="黑体" w:hint="eastAsia"/>
          <w:sz w:val="32"/>
          <w:szCs w:val="32"/>
        </w:rPr>
        <w:t>3</w:t>
      </w:r>
      <w:r w:rsidR="00DA239B" w:rsidRPr="002A0A1A">
        <w:rPr>
          <w:rFonts w:ascii="仿宋_GB2312" w:eastAsia="仿宋_GB2312" w:hAnsi="黑体" w:hint="eastAsia"/>
          <w:sz w:val="32"/>
          <w:szCs w:val="32"/>
        </w:rPr>
        <w:t>.即知即改事项完成</w:t>
      </w:r>
    </w:p>
    <w:p w:rsidR="00444800" w:rsidRDefault="00435611" w:rsidP="00444800">
      <w:pPr>
        <w:spacing w:line="500" w:lineRule="exact"/>
        <w:ind w:firstLineChars="200" w:firstLine="640"/>
        <w:rPr>
          <w:rFonts w:ascii="仿宋_GB2312" w:eastAsia="仿宋_GB2312" w:hAnsi="黑体"/>
          <w:sz w:val="32"/>
          <w:szCs w:val="32"/>
        </w:rPr>
      </w:pPr>
      <w:r w:rsidRPr="002A0A1A">
        <w:rPr>
          <w:rFonts w:ascii="仿宋_GB2312" w:eastAsia="仿宋_GB2312" w:hAnsi="黑体" w:hint="eastAsia"/>
          <w:sz w:val="32"/>
          <w:szCs w:val="32"/>
        </w:rPr>
        <w:t>4</w:t>
      </w:r>
      <w:r w:rsidR="00DA239B" w:rsidRPr="002A0A1A">
        <w:rPr>
          <w:rFonts w:ascii="仿宋_GB2312" w:eastAsia="仿宋_GB2312" w:hAnsi="黑体" w:hint="eastAsia"/>
          <w:sz w:val="32"/>
          <w:szCs w:val="32"/>
        </w:rPr>
        <w:t>.持续整改举措</w:t>
      </w:r>
    </w:p>
    <w:p w:rsidR="00444800" w:rsidRPr="00C928DE" w:rsidRDefault="00253989" w:rsidP="00FA69E9">
      <w:pPr>
        <w:widowControl/>
        <w:ind w:firstLineChars="198" w:firstLine="634"/>
        <w:jc w:val="left"/>
        <w:rPr>
          <w:rFonts w:ascii="仿宋_GB2312" w:eastAsia="仿宋_GB2312" w:hAnsi="仿宋"/>
          <w:sz w:val="32"/>
          <w:szCs w:val="32"/>
        </w:rPr>
      </w:pPr>
      <w:r>
        <w:rPr>
          <w:rFonts w:ascii="仿宋_GB2312" w:eastAsia="仿宋_GB2312" w:hAnsi="仿宋" w:hint="eastAsia"/>
          <w:sz w:val="32"/>
          <w:szCs w:val="32"/>
        </w:rPr>
        <w:t>五</w:t>
      </w:r>
      <w:r w:rsidR="00444800">
        <w:rPr>
          <w:rFonts w:ascii="仿宋_GB2312" w:eastAsia="仿宋_GB2312" w:hAnsi="仿宋" w:hint="eastAsia"/>
          <w:sz w:val="32"/>
          <w:szCs w:val="32"/>
        </w:rPr>
        <w:t>、</w:t>
      </w:r>
      <w:r w:rsidR="00444800" w:rsidRPr="00444800">
        <w:rPr>
          <w:rFonts w:ascii="仿宋_GB2312" w:eastAsia="仿宋_GB2312" w:hAnsi="黑体" w:hint="eastAsia"/>
          <w:sz w:val="32"/>
          <w:szCs w:val="32"/>
        </w:rPr>
        <w:t>后续改进举措</w:t>
      </w:r>
    </w:p>
    <w:p w:rsidR="00A80E42" w:rsidRDefault="00A80E42" w:rsidP="00A80E42">
      <w:pPr>
        <w:widowControl/>
        <w:spacing w:line="600" w:lineRule="exact"/>
        <w:ind w:firstLineChars="198" w:firstLine="634"/>
        <w:jc w:val="left"/>
        <w:rPr>
          <w:rFonts w:ascii="仿宋_GB2312" w:eastAsia="仿宋_GB2312" w:hAnsi="仿宋"/>
          <w:sz w:val="32"/>
          <w:szCs w:val="32"/>
        </w:rPr>
      </w:pPr>
      <w:r>
        <w:rPr>
          <w:rFonts w:ascii="仿宋_GB2312" w:eastAsia="仿宋_GB2312" w:hAnsi="仿宋" w:hint="eastAsia"/>
          <w:sz w:val="32"/>
          <w:szCs w:val="32"/>
        </w:rPr>
        <w:t>1.强化政治引领、严格组织生活，提高组织活力，真正使党组织发挥核心作用</w:t>
      </w:r>
    </w:p>
    <w:p w:rsidR="00A80E42" w:rsidRDefault="00A80E42" w:rsidP="00A80E4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坚决维护习近平总书记的核心地位，坚决维护党中央权威，坚决维护党的团结统一，坚决保证党中央政令畅通。坚决执行党的各项方针政策决定，廉洁奉公、廉洁从政、廉洁用权。树立正确的权力观和风清气正的用人观，用党章党纪党规管好全体党员的政治行为，不断完善考核、监督和责任等各项制度。节制欲望、公私分明、尚俭戒奢、廉洁修身、廉洁齐家，以良好生活风气带动良好党风政风，以良好品德带动良好政治品德。</w:t>
      </w:r>
    </w:p>
    <w:p w:rsidR="00A80E42" w:rsidRDefault="00A80E42" w:rsidP="00A80E4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2.融入中心抓党建、抓好党建促发展</w:t>
      </w:r>
    </w:p>
    <w:p w:rsidR="00A80E42" w:rsidRDefault="00A80E42" w:rsidP="00A80E42">
      <w:pPr>
        <w:spacing w:line="600" w:lineRule="exact"/>
        <w:ind w:firstLineChars="200" w:firstLine="640"/>
        <w:rPr>
          <w:rFonts w:ascii="仿宋_GB2312" w:eastAsia="仿宋_GB2312" w:hAnsi="仿宋"/>
          <w:sz w:val="32"/>
          <w:szCs w:val="32"/>
        </w:rPr>
      </w:pPr>
      <w:bookmarkStart w:id="0" w:name="_Hlk22024956"/>
      <w:r>
        <w:rPr>
          <w:rFonts w:ascii="仿宋_GB2312" w:eastAsia="仿宋_GB2312" w:hAnsi="仿宋" w:hint="eastAsia"/>
          <w:sz w:val="32"/>
          <w:szCs w:val="32"/>
        </w:rPr>
        <w:t>深入贯彻落实全面从严治党的要求和重大部署，深入推进党建与中心工作深度融合。</w:t>
      </w:r>
    </w:p>
    <w:p w:rsidR="00A80E42" w:rsidRDefault="00A80E42" w:rsidP="00A80E4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（1）增强党建责任意识、强化党建工作自觉 </w:t>
      </w:r>
    </w:p>
    <w:p w:rsidR="00A80E42" w:rsidRDefault="00A80E42" w:rsidP="00A80E4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进一步增强主动抓党建的责任意识，强化党管干部、党管人才、党管文化和意识形态建设、党管群团组织、党管思想理</w:t>
      </w:r>
      <w:r>
        <w:rPr>
          <w:rFonts w:ascii="仿宋_GB2312" w:eastAsia="仿宋_GB2312" w:hAnsi="仿宋" w:hint="eastAsia"/>
          <w:sz w:val="32"/>
          <w:szCs w:val="32"/>
        </w:rPr>
        <w:lastRenderedPageBreak/>
        <w:t>论建设，提高党员同志主动作为、勇于作为、敢于承担责任的意识；进一步提高思想认识，深刻认识党建工作服务中心的重要作用，彻底摈弃党建工作和中心工作“两张皮”的错误思想。</w:t>
      </w:r>
    </w:p>
    <w:p w:rsidR="00CD4639" w:rsidRDefault="00CD4639" w:rsidP="00CD463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（2）找准切点，把党建与中心工作相结合</w:t>
      </w:r>
    </w:p>
    <w:p w:rsidR="00CD4639" w:rsidRDefault="00CD4639" w:rsidP="00CD463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作为</w:t>
      </w:r>
      <w:proofErr w:type="gramStart"/>
      <w:r>
        <w:rPr>
          <w:rFonts w:ascii="仿宋_GB2312" w:eastAsia="仿宋_GB2312" w:hAnsi="仿宋"/>
          <w:sz w:val="32"/>
          <w:szCs w:val="32"/>
        </w:rPr>
        <w:t>学院</w:t>
      </w:r>
      <w:r>
        <w:rPr>
          <w:rFonts w:ascii="仿宋_GB2312" w:eastAsia="仿宋_GB2312" w:hAnsi="仿宋" w:hint="eastAsia"/>
          <w:sz w:val="32"/>
          <w:szCs w:val="32"/>
        </w:rPr>
        <w:t>党</w:t>
      </w:r>
      <w:proofErr w:type="gramEnd"/>
      <w:r>
        <w:rPr>
          <w:rFonts w:ascii="仿宋_GB2312" w:eastAsia="仿宋_GB2312" w:hAnsi="仿宋" w:hint="eastAsia"/>
          <w:sz w:val="32"/>
          <w:szCs w:val="32"/>
        </w:rPr>
        <w:t>的组织，不能仅就党建抓党建，必须紧密结合学院工作实际，寻找党建与中心工作的最佳结合点。</w:t>
      </w:r>
      <w:r>
        <w:rPr>
          <w:rFonts w:ascii="仿宋_GB2312" w:eastAsia="仿宋_GB2312" w:hAnsi="仿宋"/>
          <w:sz w:val="32"/>
          <w:szCs w:val="32"/>
        </w:rPr>
        <w:t>学院党</w:t>
      </w:r>
      <w:r>
        <w:rPr>
          <w:rFonts w:ascii="仿宋_GB2312" w:eastAsia="仿宋_GB2312" w:hAnsi="仿宋" w:hint="eastAsia"/>
          <w:sz w:val="32"/>
          <w:szCs w:val="32"/>
        </w:rPr>
        <w:t>委紧密结合日常业务和中心工作，有重点、有目的、有计划地部署党建工作；结合项目工程重、难点实际找准</w:t>
      </w:r>
      <w:proofErr w:type="gramStart"/>
      <w:r>
        <w:rPr>
          <w:rFonts w:ascii="仿宋_GB2312" w:eastAsia="仿宋_GB2312" w:hAnsi="仿宋" w:hint="eastAsia"/>
          <w:sz w:val="32"/>
          <w:szCs w:val="32"/>
        </w:rPr>
        <w:t>学院党建</w:t>
      </w:r>
      <w:proofErr w:type="gramEnd"/>
      <w:r>
        <w:rPr>
          <w:rFonts w:ascii="仿宋_GB2312" w:eastAsia="仿宋_GB2312" w:hAnsi="仿宋" w:hint="eastAsia"/>
          <w:sz w:val="32"/>
          <w:szCs w:val="32"/>
        </w:rPr>
        <w:t>工作契合点、发力点，把党建工作由“软任务”转化为“硬项目”。</w:t>
      </w:r>
      <w:proofErr w:type="gramStart"/>
      <w:r>
        <w:rPr>
          <w:rFonts w:ascii="仿宋_GB2312" w:eastAsia="仿宋_GB2312" w:hAnsi="仿宋" w:hint="eastAsia"/>
          <w:sz w:val="32"/>
          <w:szCs w:val="32"/>
        </w:rPr>
        <w:t>学院党建</w:t>
      </w:r>
      <w:proofErr w:type="gramEnd"/>
      <w:r>
        <w:rPr>
          <w:rFonts w:ascii="仿宋_GB2312" w:eastAsia="仿宋_GB2312" w:hAnsi="仿宋" w:hint="eastAsia"/>
          <w:sz w:val="32"/>
          <w:szCs w:val="32"/>
        </w:rPr>
        <w:t>工作与中心工作交融互动、相互促进，达到了党建与中心工作齐头并进的双赢效果。</w:t>
      </w:r>
    </w:p>
    <w:p w:rsidR="00A80E42" w:rsidRDefault="00A80E42" w:rsidP="00A80E4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CD4639">
        <w:rPr>
          <w:rFonts w:ascii="仿宋_GB2312" w:eastAsia="仿宋_GB2312" w:hAnsi="仿宋" w:hint="eastAsia"/>
          <w:sz w:val="32"/>
          <w:szCs w:val="32"/>
        </w:rPr>
        <w:t>3</w:t>
      </w:r>
      <w:r>
        <w:rPr>
          <w:rFonts w:ascii="仿宋_GB2312" w:eastAsia="仿宋_GB2312" w:hAnsi="仿宋" w:hint="eastAsia"/>
          <w:sz w:val="32"/>
          <w:szCs w:val="32"/>
        </w:rPr>
        <w:t>）抓重点、补短板、强弱项、夯基础，</w:t>
      </w:r>
      <w:proofErr w:type="gramStart"/>
      <w:r>
        <w:rPr>
          <w:rFonts w:ascii="仿宋_GB2312" w:eastAsia="仿宋_GB2312" w:hAnsi="仿宋" w:hint="eastAsia"/>
          <w:sz w:val="32"/>
          <w:szCs w:val="32"/>
        </w:rPr>
        <w:t>筑强基层</w:t>
      </w:r>
      <w:proofErr w:type="gramEnd"/>
      <w:r>
        <w:rPr>
          <w:rFonts w:ascii="仿宋_GB2312" w:eastAsia="仿宋_GB2312" w:hAnsi="仿宋" w:hint="eastAsia"/>
          <w:sz w:val="32"/>
          <w:szCs w:val="32"/>
        </w:rPr>
        <w:t>战斗堡垒</w:t>
      </w:r>
    </w:p>
    <w:p w:rsidR="00A80E42" w:rsidRDefault="00A80E42" w:rsidP="00A80E42">
      <w:pPr>
        <w:spacing w:line="600" w:lineRule="exact"/>
        <w:ind w:firstLineChars="200" w:firstLine="640"/>
        <w:rPr>
          <w:rFonts w:ascii="仿宋_GB2312" w:eastAsia="仿宋_GB2312" w:hAnsi="仿宋"/>
          <w:sz w:val="32"/>
          <w:szCs w:val="32"/>
        </w:rPr>
      </w:pPr>
      <w:proofErr w:type="gramStart"/>
      <w:r>
        <w:rPr>
          <w:rFonts w:ascii="仿宋_GB2312" w:eastAsia="仿宋_GB2312" w:hAnsi="仿宋" w:hint="eastAsia"/>
          <w:sz w:val="32"/>
          <w:szCs w:val="32"/>
        </w:rPr>
        <w:t>建优建</w:t>
      </w:r>
      <w:proofErr w:type="gramEnd"/>
      <w:r>
        <w:rPr>
          <w:rFonts w:ascii="仿宋_GB2312" w:eastAsia="仿宋_GB2312" w:hAnsi="仿宋" w:hint="eastAsia"/>
          <w:sz w:val="32"/>
          <w:szCs w:val="32"/>
        </w:rPr>
        <w:t>强学院基层党支部，凝聚起促进和谐、推动学院事业发展的强大合力。从当前党建工作突出问题、明确当前党建中心入手，着重抓基层党员教育的重点，补齐基层党建工作中效能发挥不足的短板，</w:t>
      </w:r>
      <w:r>
        <w:rPr>
          <w:rFonts w:ascii="仿宋_GB2312" w:eastAsia="仿宋_GB2312" w:hAnsi="仿宋"/>
          <w:sz w:val="32"/>
          <w:szCs w:val="32"/>
        </w:rPr>
        <w:t>明确</w:t>
      </w:r>
      <w:r>
        <w:rPr>
          <w:rFonts w:ascii="仿宋_GB2312" w:eastAsia="仿宋_GB2312" w:hAnsi="仿宋" w:hint="eastAsia"/>
          <w:sz w:val="32"/>
          <w:szCs w:val="32"/>
        </w:rPr>
        <w:t>学院基层</w:t>
      </w:r>
      <w:r>
        <w:rPr>
          <w:rFonts w:ascii="仿宋_GB2312" w:eastAsia="仿宋_GB2312" w:hAnsi="仿宋"/>
          <w:sz w:val="32"/>
          <w:szCs w:val="32"/>
        </w:rPr>
        <w:t>党支部的落实、统筹、教育、管理和监督等五个方面职责，细化工作任务，压实工作责任</w:t>
      </w:r>
      <w:r>
        <w:rPr>
          <w:rFonts w:ascii="仿宋_GB2312" w:eastAsia="仿宋_GB2312" w:hAnsi="仿宋" w:hint="eastAsia"/>
          <w:sz w:val="32"/>
          <w:szCs w:val="32"/>
        </w:rPr>
        <w:t>，着力解决基层党组织软弱涣散问题，夯实</w:t>
      </w:r>
      <w:proofErr w:type="gramStart"/>
      <w:r>
        <w:rPr>
          <w:rFonts w:ascii="仿宋_GB2312" w:eastAsia="仿宋_GB2312" w:hAnsi="仿宋" w:hint="eastAsia"/>
          <w:sz w:val="32"/>
          <w:szCs w:val="32"/>
        </w:rPr>
        <w:t>学院党建</w:t>
      </w:r>
      <w:proofErr w:type="gramEnd"/>
      <w:r>
        <w:rPr>
          <w:rFonts w:ascii="仿宋_GB2312" w:eastAsia="仿宋_GB2312" w:hAnsi="仿宋" w:hint="eastAsia"/>
          <w:sz w:val="32"/>
          <w:szCs w:val="32"/>
        </w:rPr>
        <w:t>工作基础。</w:t>
      </w:r>
    </w:p>
    <w:p w:rsidR="00A80E42" w:rsidRDefault="00A80E42" w:rsidP="00A80E4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（4）丰富党建文化活动，促进党建与中心工作深度融合</w:t>
      </w:r>
    </w:p>
    <w:p w:rsidR="00A80E42" w:rsidRDefault="00A80E42" w:rsidP="00A80E4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不断丰富党建与中心工作的融合载体，把党建活动融入到学院中心工作的各个环节和管理的全过程；</w:t>
      </w:r>
      <w:r>
        <w:rPr>
          <w:rFonts w:ascii="仿宋_GB2312" w:eastAsia="仿宋_GB2312" w:hAnsi="仿宋"/>
          <w:sz w:val="32"/>
          <w:szCs w:val="32"/>
        </w:rPr>
        <w:t>创新形式载体，结</w:t>
      </w:r>
      <w:r>
        <w:rPr>
          <w:rFonts w:ascii="仿宋_GB2312" w:eastAsia="仿宋_GB2312" w:hAnsi="仿宋"/>
          <w:sz w:val="32"/>
          <w:szCs w:val="32"/>
        </w:rPr>
        <w:lastRenderedPageBreak/>
        <w:t>合中心工作和团队建设，广泛开展主题鲜明、形式多样、具有教育意义的党的活动，</w:t>
      </w:r>
      <w:r>
        <w:rPr>
          <w:rFonts w:ascii="仿宋_GB2312" w:eastAsia="仿宋_GB2312" w:hAnsi="仿宋" w:hint="eastAsia"/>
          <w:sz w:val="32"/>
          <w:szCs w:val="32"/>
        </w:rPr>
        <w:t>在一些重难点项目中广泛开展党员先锋号、党员红旗岗、党员责任区、党员身边无事故等主题实践活动。</w:t>
      </w:r>
      <w:bookmarkEnd w:id="0"/>
    </w:p>
    <w:p w:rsidR="00AF2FA9" w:rsidRDefault="00AF2FA9" w:rsidP="00AF2F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3.健全学院党组织激励机制，激发活力</w:t>
      </w:r>
    </w:p>
    <w:p w:rsidR="00AF2FA9" w:rsidRDefault="00AF2FA9" w:rsidP="00AF2FA9">
      <w:pPr>
        <w:pStyle w:val="a5"/>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健全激励管理机制，完善奖惩制度，推动鼓励激励、容错纠错、能上能下“三项机制”的完善；在加强思想政治工作基础上拓宽渠道，运用目标激励、成就激励、身份激励等方式，激发党员主观能动性，增强党员的认同感、成就感和归属感；把竞争机制，效益机制引入评先树优等活动中来。对一些先进组织、先进个人既要给予政治荣誉，也要给予适当的物质奖励；重视先进典型的培养和宣传，充分发挥榜样带头示范和激励作用。</w:t>
      </w:r>
    </w:p>
    <w:p w:rsidR="00AF2FA9" w:rsidRDefault="00AF2FA9" w:rsidP="00AF2F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4．岗位创先争优，增强</w:t>
      </w:r>
      <w:proofErr w:type="gramStart"/>
      <w:r>
        <w:rPr>
          <w:rFonts w:ascii="仿宋_GB2312" w:eastAsia="仿宋_GB2312" w:hAnsi="仿宋" w:hint="eastAsia"/>
          <w:sz w:val="32"/>
          <w:szCs w:val="32"/>
        </w:rPr>
        <w:t>学院党建</w:t>
      </w:r>
      <w:proofErr w:type="gramEnd"/>
      <w:r>
        <w:rPr>
          <w:rFonts w:ascii="仿宋_GB2312" w:eastAsia="仿宋_GB2312" w:hAnsi="仿宋" w:hint="eastAsia"/>
          <w:sz w:val="32"/>
          <w:szCs w:val="32"/>
        </w:rPr>
        <w:t>工作推动力</w:t>
      </w:r>
    </w:p>
    <w:p w:rsidR="00AF2FA9" w:rsidRDefault="00AF2FA9" w:rsidP="00AF2FA9">
      <w:pPr>
        <w:pStyle w:val="a5"/>
        <w:numPr>
          <w:ilvl w:val="255"/>
          <w:numId w:val="0"/>
        </w:num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建立党员突击队，攻坚克难，争创“党员示范岗”，激发广大党员立足本职工作，争创一流工作的热情；紧贴学院实际，突出特色，在党员中广泛开展“党员先锋岗”活动，充分发挥广大党员在日常工作中的先锋模范作用；充分发挥典型示范引领作用，</w:t>
      </w:r>
      <w:proofErr w:type="gramStart"/>
      <w:r>
        <w:rPr>
          <w:rFonts w:ascii="仿宋_GB2312" w:eastAsia="仿宋_GB2312" w:hAnsi="仿宋" w:hint="eastAsia"/>
          <w:sz w:val="32"/>
          <w:szCs w:val="32"/>
        </w:rPr>
        <w:t>营造学</w:t>
      </w:r>
      <w:proofErr w:type="gramEnd"/>
      <w:r>
        <w:rPr>
          <w:rFonts w:ascii="仿宋_GB2312" w:eastAsia="仿宋_GB2312" w:hAnsi="仿宋" w:hint="eastAsia"/>
          <w:sz w:val="32"/>
          <w:szCs w:val="32"/>
        </w:rPr>
        <w:t>先进、赶先进、做贡献、当表率的良好风气，激发学院领导干部、教职工干事创业激情。</w:t>
      </w:r>
    </w:p>
    <w:p w:rsidR="00AF2FA9" w:rsidRDefault="00AF2FA9" w:rsidP="00AF2F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5.聚焦品牌创建，丰富</w:t>
      </w:r>
      <w:proofErr w:type="gramStart"/>
      <w:r>
        <w:rPr>
          <w:rFonts w:ascii="仿宋_GB2312" w:eastAsia="仿宋_GB2312" w:hAnsi="仿宋" w:hint="eastAsia"/>
          <w:sz w:val="32"/>
          <w:szCs w:val="32"/>
        </w:rPr>
        <w:t>学院党建</w:t>
      </w:r>
      <w:proofErr w:type="gramEnd"/>
      <w:r>
        <w:rPr>
          <w:rFonts w:ascii="仿宋_GB2312" w:eastAsia="仿宋_GB2312" w:hAnsi="仿宋" w:hint="eastAsia"/>
          <w:sz w:val="32"/>
          <w:szCs w:val="32"/>
        </w:rPr>
        <w:t>内涵</w:t>
      </w:r>
    </w:p>
    <w:p w:rsidR="00AF2FA9" w:rsidRDefault="00AF2FA9" w:rsidP="00AF2FA9">
      <w:pPr>
        <w:widowControl/>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积极创建</w:t>
      </w:r>
      <w:proofErr w:type="gramStart"/>
      <w:r>
        <w:rPr>
          <w:rFonts w:ascii="仿宋_GB2312" w:eastAsia="仿宋_GB2312" w:hAnsi="仿宋" w:hint="eastAsia"/>
          <w:sz w:val="32"/>
          <w:szCs w:val="32"/>
        </w:rPr>
        <w:t>学院党建</w:t>
      </w:r>
      <w:proofErr w:type="gramEnd"/>
      <w:r>
        <w:rPr>
          <w:rFonts w:ascii="仿宋_GB2312" w:eastAsia="仿宋_GB2312" w:hAnsi="仿宋" w:hint="eastAsia"/>
          <w:sz w:val="32"/>
          <w:szCs w:val="32"/>
        </w:rPr>
        <w:t>品牌，引领党建聚焦重点、精耕细作、培育精品、形成品牌，将品牌创建融入学院工作。一是优化服</w:t>
      </w:r>
      <w:r>
        <w:rPr>
          <w:rFonts w:ascii="仿宋_GB2312" w:eastAsia="仿宋_GB2312" w:hAnsi="仿宋" w:hint="eastAsia"/>
          <w:sz w:val="32"/>
          <w:szCs w:val="32"/>
        </w:rPr>
        <w:lastRenderedPageBreak/>
        <w:t>务质量。积极开展“作风提升年”和“三亮三创”活动，不断优化服务质量；依托</w:t>
      </w:r>
      <w:proofErr w:type="gramStart"/>
      <w:r>
        <w:rPr>
          <w:rFonts w:ascii="仿宋_GB2312" w:eastAsia="仿宋_GB2312" w:hAnsi="仿宋" w:hint="eastAsia"/>
          <w:sz w:val="32"/>
          <w:szCs w:val="32"/>
        </w:rPr>
        <w:t>智慧党建</w:t>
      </w:r>
      <w:proofErr w:type="gramEnd"/>
      <w:r>
        <w:rPr>
          <w:rFonts w:ascii="仿宋_GB2312" w:eastAsia="仿宋_GB2312" w:hAnsi="仿宋" w:hint="eastAsia"/>
          <w:sz w:val="32"/>
          <w:szCs w:val="32"/>
        </w:rPr>
        <w:t>平台，学院群众反映问题在第一时间签收、办理、反馈，不断提升群众获得感和满意度。二是充分发挥先进典型示范引领作用，以点带面、以一带多地推动高校基层党建工作的有效落实；</w:t>
      </w:r>
      <w:proofErr w:type="gramStart"/>
      <w:r>
        <w:rPr>
          <w:rFonts w:ascii="仿宋_GB2312" w:eastAsia="仿宋_GB2312" w:hAnsi="仿宋" w:hint="eastAsia"/>
          <w:sz w:val="32"/>
          <w:szCs w:val="32"/>
        </w:rPr>
        <w:t>三认真</w:t>
      </w:r>
      <w:proofErr w:type="gramEnd"/>
      <w:r>
        <w:rPr>
          <w:rFonts w:ascii="仿宋_GB2312" w:eastAsia="仿宋_GB2312" w:hAnsi="仿宋" w:hint="eastAsia"/>
          <w:sz w:val="32"/>
          <w:szCs w:val="32"/>
        </w:rPr>
        <w:t>落实“双向培养”机制，把党员培养成能人，把能人吸纳进党组织，不断充实党员干部队伍综合实力。</w:t>
      </w:r>
    </w:p>
    <w:p w:rsidR="00A80E42" w:rsidRDefault="00AF2FA9" w:rsidP="00A80E4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A80E42">
        <w:rPr>
          <w:rFonts w:ascii="仿宋_GB2312" w:eastAsia="仿宋_GB2312" w:hAnsi="仿宋" w:hint="eastAsia"/>
          <w:sz w:val="32"/>
          <w:szCs w:val="32"/>
        </w:rPr>
        <w:t>打造智慧党建，构建学院多元化党建工作平台</w:t>
      </w:r>
    </w:p>
    <w:p w:rsidR="00A80E42" w:rsidRDefault="00A80E42" w:rsidP="00A80E4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构建学院</w:t>
      </w:r>
      <w:proofErr w:type="gramStart"/>
      <w:r>
        <w:rPr>
          <w:rFonts w:ascii="仿宋_GB2312" w:eastAsia="仿宋_GB2312" w:hAnsi="仿宋" w:hint="eastAsia"/>
          <w:sz w:val="32"/>
          <w:szCs w:val="32"/>
        </w:rPr>
        <w:t>智慧党建</w:t>
      </w:r>
      <w:proofErr w:type="gramEnd"/>
      <w:r>
        <w:rPr>
          <w:rFonts w:ascii="仿宋_GB2312" w:eastAsia="仿宋_GB2312" w:hAnsi="仿宋" w:hint="eastAsia"/>
          <w:sz w:val="32"/>
          <w:szCs w:val="32"/>
        </w:rPr>
        <w:t>网络平台，把“面对面”与“键对键”结合起来，实现“线上党建”和“线下党建”的有机结合。同时创建智慧党务考核平台，智能化党员考核制度，提高效率。</w:t>
      </w:r>
    </w:p>
    <w:p w:rsidR="00A80E42" w:rsidRDefault="00253989" w:rsidP="00A80E4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把</w:t>
      </w:r>
      <w:r w:rsidR="00340E83">
        <w:rPr>
          <w:rFonts w:ascii="仿宋_GB2312" w:eastAsia="仿宋_GB2312" w:hAnsi="仿宋" w:hint="eastAsia"/>
          <w:sz w:val="32"/>
          <w:szCs w:val="32"/>
        </w:rPr>
        <w:t>党支部建设和多元信息技术结合起来，</w:t>
      </w:r>
      <w:r w:rsidR="00A80E42">
        <w:rPr>
          <w:rFonts w:ascii="仿宋_GB2312" w:eastAsia="仿宋_GB2312" w:hAnsi="仿宋" w:hint="eastAsia"/>
          <w:sz w:val="32"/>
          <w:szCs w:val="32"/>
        </w:rPr>
        <w:t>利用</w:t>
      </w:r>
      <w:proofErr w:type="gramStart"/>
      <w:r w:rsidR="00A80E42">
        <w:rPr>
          <w:rFonts w:ascii="仿宋_GB2312" w:eastAsia="仿宋_GB2312" w:hAnsi="仿宋" w:hint="eastAsia"/>
          <w:sz w:val="32"/>
          <w:szCs w:val="32"/>
        </w:rPr>
        <w:t>微信群</w:t>
      </w:r>
      <w:proofErr w:type="gramEnd"/>
      <w:r w:rsidR="00A80E42">
        <w:rPr>
          <w:rFonts w:ascii="仿宋_GB2312" w:eastAsia="仿宋_GB2312" w:hAnsi="仿宋" w:hint="eastAsia"/>
          <w:sz w:val="32"/>
          <w:szCs w:val="32"/>
        </w:rPr>
        <w:t>等方式，在网上开展生活会、微课堂等，增强党建工作影响力，同时，组织党员开展在</w:t>
      </w:r>
      <w:proofErr w:type="gramStart"/>
      <w:r w:rsidR="00A80E42">
        <w:rPr>
          <w:rFonts w:ascii="仿宋_GB2312" w:eastAsia="仿宋_GB2312" w:hAnsi="仿宋" w:hint="eastAsia"/>
          <w:sz w:val="32"/>
          <w:szCs w:val="32"/>
        </w:rPr>
        <w:t>微信朋友</w:t>
      </w:r>
      <w:proofErr w:type="gramEnd"/>
      <w:r w:rsidR="00A80E42">
        <w:rPr>
          <w:rFonts w:ascii="仿宋_GB2312" w:eastAsia="仿宋_GB2312" w:hAnsi="仿宋" w:hint="eastAsia"/>
          <w:sz w:val="32"/>
          <w:szCs w:val="32"/>
        </w:rPr>
        <w:t>圈中“晒晒我的支部生活”、“晒晒我身边的优秀共产党员”、“一句话概括我和合格党员差距”等活动，提升党员参与的积极性，真正让党组织效能发挥进口袋、进身边，让传统的党建工作变得鲜活起来。</w:t>
      </w:r>
    </w:p>
    <w:p w:rsidR="007B1E46" w:rsidRDefault="00AF2FA9" w:rsidP="007B1E46">
      <w:pPr>
        <w:spacing w:line="600" w:lineRule="exact"/>
        <w:ind w:firstLineChars="200" w:firstLine="640"/>
        <w:rPr>
          <w:rFonts w:ascii="仿宋_GB2312" w:eastAsia="仿宋_GB2312" w:hAnsi="仿宋"/>
          <w:sz w:val="32"/>
          <w:szCs w:val="32"/>
          <w:lang w:bidi="ar"/>
        </w:rPr>
      </w:pPr>
      <w:r>
        <w:rPr>
          <w:rFonts w:ascii="仿宋_GB2312" w:eastAsia="仿宋_GB2312" w:hAnsi="仿宋" w:hint="eastAsia"/>
          <w:sz w:val="32"/>
          <w:szCs w:val="32"/>
          <w:lang w:bidi="ar"/>
        </w:rPr>
        <w:t>7．</w:t>
      </w:r>
      <w:r w:rsidR="007B1E46">
        <w:rPr>
          <w:rFonts w:ascii="仿宋_GB2312" w:eastAsia="仿宋_GB2312" w:hAnsi="仿宋" w:hint="eastAsia"/>
          <w:sz w:val="32"/>
          <w:szCs w:val="32"/>
          <w:lang w:bidi="ar"/>
        </w:rPr>
        <w:t>加强学院基层</w:t>
      </w:r>
      <w:r w:rsidR="007B1E46">
        <w:rPr>
          <w:rFonts w:ascii="仿宋_GB2312" w:eastAsia="仿宋_GB2312" w:hAnsi="仿宋"/>
          <w:sz w:val="32"/>
          <w:szCs w:val="32"/>
          <w:lang w:bidi="ar"/>
        </w:rPr>
        <w:t>党</w:t>
      </w:r>
      <w:r w:rsidR="007B1E46">
        <w:rPr>
          <w:rFonts w:ascii="仿宋_GB2312" w:eastAsia="仿宋_GB2312" w:hAnsi="仿宋" w:hint="eastAsia"/>
          <w:sz w:val="32"/>
          <w:szCs w:val="32"/>
          <w:lang w:bidi="ar"/>
        </w:rPr>
        <w:t>组织</w:t>
      </w:r>
      <w:r w:rsidR="007B1E46">
        <w:rPr>
          <w:rFonts w:ascii="仿宋_GB2312" w:eastAsia="仿宋_GB2312" w:hAnsi="仿宋"/>
          <w:sz w:val="32"/>
          <w:szCs w:val="32"/>
          <w:lang w:bidi="ar"/>
        </w:rPr>
        <w:t>干部队伍建设</w:t>
      </w:r>
    </w:p>
    <w:p w:rsidR="007B1E46" w:rsidRDefault="007B1E46" w:rsidP="007B1E46">
      <w:pPr>
        <w:spacing w:line="600" w:lineRule="exact"/>
        <w:ind w:firstLineChars="200" w:firstLine="640"/>
        <w:rPr>
          <w:rFonts w:ascii="仿宋_GB2312" w:eastAsia="仿宋_GB2312" w:hAnsi="仿宋"/>
          <w:sz w:val="32"/>
          <w:szCs w:val="32"/>
          <w:lang w:bidi="ar"/>
        </w:rPr>
      </w:pPr>
      <w:r>
        <w:rPr>
          <w:rFonts w:ascii="仿宋_GB2312" w:eastAsia="仿宋_GB2312" w:hAnsi="仿宋" w:hint="eastAsia"/>
          <w:sz w:val="32"/>
          <w:szCs w:val="32"/>
          <w:lang w:bidi="ar"/>
        </w:rPr>
        <w:t>加强党支部书记、支部委员的学习培训，</w:t>
      </w:r>
      <w:r>
        <w:rPr>
          <w:rFonts w:ascii="仿宋_GB2312" w:eastAsia="仿宋_GB2312" w:hAnsi="仿宋" w:hint="eastAsia"/>
          <w:sz w:val="32"/>
          <w:szCs w:val="32"/>
        </w:rPr>
        <w:t>完善党员干部学习长效机制，</w:t>
      </w:r>
      <w:r>
        <w:rPr>
          <w:rFonts w:ascii="仿宋_GB2312" w:eastAsia="仿宋_GB2312" w:hAnsi="仿宋" w:hint="eastAsia"/>
          <w:sz w:val="32"/>
          <w:szCs w:val="32"/>
          <w:lang w:bidi="ar"/>
        </w:rPr>
        <w:t>提高思想水平、理论政治水平和业务能力；强化教育作用，建立党组织干部作风教育长效机制，实现党组织干部经常教育与专门教育、正面教育与反面教育、正规教育与自我教育的三结合；为党务干部有效开展工作创造良好环境，不</w:t>
      </w:r>
      <w:r>
        <w:rPr>
          <w:rFonts w:ascii="仿宋_GB2312" w:eastAsia="仿宋_GB2312" w:hAnsi="仿宋" w:hint="eastAsia"/>
          <w:sz w:val="32"/>
          <w:szCs w:val="32"/>
          <w:lang w:bidi="ar"/>
        </w:rPr>
        <w:lastRenderedPageBreak/>
        <w:t>断增强党务干部做好工作的荣誉感、使命感和责任感，</w:t>
      </w:r>
      <w:r>
        <w:rPr>
          <w:rFonts w:ascii="仿宋_GB2312" w:eastAsia="仿宋_GB2312" w:hAnsi="仿宋"/>
          <w:sz w:val="32"/>
          <w:szCs w:val="32"/>
          <w:lang w:bidi="ar"/>
        </w:rPr>
        <w:t>提高党建工作</w:t>
      </w:r>
      <w:r>
        <w:rPr>
          <w:rFonts w:ascii="仿宋_GB2312" w:eastAsia="仿宋_GB2312" w:hAnsi="仿宋" w:hint="eastAsia"/>
          <w:sz w:val="32"/>
          <w:szCs w:val="32"/>
          <w:lang w:bidi="ar"/>
        </w:rPr>
        <w:t>运行</w:t>
      </w:r>
      <w:r>
        <w:rPr>
          <w:rFonts w:ascii="仿宋_GB2312" w:eastAsia="仿宋_GB2312" w:hAnsi="仿宋"/>
          <w:sz w:val="32"/>
          <w:szCs w:val="32"/>
          <w:lang w:bidi="ar"/>
        </w:rPr>
        <w:t>效率。</w:t>
      </w:r>
    </w:p>
    <w:p w:rsidR="00AF2FA9" w:rsidRDefault="00AF2FA9" w:rsidP="00AF2F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8.加强多方协同机制，推动良性互动</w:t>
      </w:r>
    </w:p>
    <w:p w:rsidR="00AF2FA9" w:rsidRDefault="00AF2FA9" w:rsidP="00AF2F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完善领导班子、教工党员和学生党员“三位一体”党建工作体系，构建“两微一端”平台聚力院系党组织、党支部和党员三类群体，强化组织与组织之间、组织与党员之间、党员与党员之间的良性互动，凝聚发展合力，提升</w:t>
      </w:r>
      <w:proofErr w:type="gramStart"/>
      <w:r>
        <w:rPr>
          <w:rFonts w:ascii="仿宋_GB2312" w:eastAsia="仿宋_GB2312" w:hAnsi="仿宋" w:hint="eastAsia"/>
          <w:sz w:val="32"/>
          <w:szCs w:val="32"/>
        </w:rPr>
        <w:t>学院党建</w:t>
      </w:r>
      <w:proofErr w:type="gramEnd"/>
      <w:r>
        <w:rPr>
          <w:rFonts w:ascii="仿宋_GB2312" w:eastAsia="仿宋_GB2312" w:hAnsi="仿宋" w:hint="eastAsia"/>
          <w:sz w:val="32"/>
          <w:szCs w:val="32"/>
        </w:rPr>
        <w:t>工作的实效性、针对性、亲和力。</w:t>
      </w:r>
    </w:p>
    <w:p w:rsidR="007B1E46" w:rsidRPr="00107B18" w:rsidRDefault="007B1E46" w:rsidP="007B1E46">
      <w:pPr>
        <w:widowControl/>
        <w:spacing w:line="600" w:lineRule="exact"/>
        <w:ind w:firstLineChars="200" w:firstLine="640"/>
        <w:rPr>
          <w:rFonts w:ascii="仿宋_GB2312" w:eastAsia="仿宋_GB2312" w:hAnsi="仿宋"/>
          <w:color w:val="FF0000"/>
          <w:sz w:val="32"/>
          <w:szCs w:val="32"/>
        </w:rPr>
      </w:pPr>
      <w:bookmarkStart w:id="1" w:name="_GoBack"/>
      <w:bookmarkEnd w:id="1"/>
      <w:r w:rsidRPr="00EA4C4A">
        <w:rPr>
          <w:rFonts w:ascii="仿宋_GB2312" w:eastAsia="仿宋_GB2312" w:hAnsi="仿宋" w:hint="eastAsia"/>
          <w:sz w:val="32"/>
          <w:szCs w:val="32"/>
        </w:rPr>
        <w:t>二级党组织效能提升是一项长期工程，久久为功，全方位、深层次、多领域齐头并进，服装学院以扎实开展“不忘初心、牢记使命”主题教育为契机，着眼学院自身在实现“新三步走”发展目标、推进三大战略、建设“党建工作特色高效品牌”等方面建设，创新未来多元化，培育创新型卓越工程师等、实行立行立改、集中治理，多措并举推动学院党委和各基层党组织不断找差距、补短板、强质量，成为学院</w:t>
      </w:r>
      <w:r w:rsidR="00107970">
        <w:rPr>
          <w:rFonts w:ascii="仿宋_GB2312" w:eastAsia="仿宋_GB2312" w:hAnsi="仿宋" w:hint="eastAsia"/>
          <w:sz w:val="32"/>
          <w:szCs w:val="32"/>
        </w:rPr>
        <w:t>中心工作、学校改革发展</w:t>
      </w:r>
      <w:r w:rsidRPr="00EA4C4A">
        <w:rPr>
          <w:rFonts w:ascii="仿宋_GB2312" w:eastAsia="仿宋_GB2312" w:hAnsi="仿宋" w:hint="eastAsia"/>
          <w:sz w:val="32"/>
          <w:szCs w:val="32"/>
        </w:rPr>
        <w:t>的坚强战略堡垒。</w:t>
      </w:r>
    </w:p>
    <w:p w:rsidR="00B453FB" w:rsidRPr="007B1E46" w:rsidRDefault="00B453FB" w:rsidP="00CD6C25">
      <w:pPr>
        <w:ind w:firstLineChars="200" w:firstLine="640"/>
        <w:rPr>
          <w:rFonts w:ascii="仿宋_GB2312" w:eastAsia="仿宋_GB2312" w:hAnsi="仿宋"/>
          <w:sz w:val="32"/>
          <w:szCs w:val="32"/>
        </w:rPr>
      </w:pPr>
    </w:p>
    <w:sectPr w:rsidR="00B453FB" w:rsidRPr="007B1E46" w:rsidSect="00CE649E">
      <w:footerReference w:type="default" r:id="rId9"/>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9F" w:rsidRDefault="00A45B92">
      <w:r>
        <w:separator/>
      </w:r>
    </w:p>
  </w:endnote>
  <w:endnote w:type="continuationSeparator" w:id="0">
    <w:p w:rsidR="00774B9F" w:rsidRDefault="00A4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144783"/>
      <w:docPartObj>
        <w:docPartGallery w:val="Page Numbers (Bottom of Page)"/>
        <w:docPartUnique/>
      </w:docPartObj>
    </w:sdtPr>
    <w:sdtEndPr/>
    <w:sdtContent>
      <w:p w:rsidR="006466EA" w:rsidRDefault="006466EA">
        <w:pPr>
          <w:pStyle w:val="a3"/>
          <w:jc w:val="right"/>
        </w:pPr>
        <w:r>
          <w:fldChar w:fldCharType="begin"/>
        </w:r>
        <w:r>
          <w:instrText>PAGE   \* MERGEFORMAT</w:instrText>
        </w:r>
        <w:r>
          <w:fldChar w:fldCharType="separate"/>
        </w:r>
        <w:r w:rsidR="00253989" w:rsidRPr="00253989">
          <w:rPr>
            <w:noProof/>
            <w:lang w:val="zh-CN"/>
          </w:rPr>
          <w:t>9</w:t>
        </w:r>
        <w:r>
          <w:fldChar w:fldCharType="end"/>
        </w:r>
      </w:p>
    </w:sdtContent>
  </w:sdt>
  <w:p w:rsidR="00B453FB" w:rsidRDefault="00B453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9F" w:rsidRDefault="00A45B92">
      <w:r>
        <w:separator/>
      </w:r>
    </w:p>
  </w:footnote>
  <w:footnote w:type="continuationSeparator" w:id="0">
    <w:p w:rsidR="00774B9F" w:rsidRDefault="00A45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3C09E"/>
    <w:multiLevelType w:val="singleLevel"/>
    <w:tmpl w:val="FA23C09E"/>
    <w:lvl w:ilvl="0">
      <w:start w:val="5"/>
      <w:numFmt w:val="chineseCounting"/>
      <w:suff w:val="nothing"/>
      <w:lvlText w:val="%1、"/>
      <w:lvlJc w:val="left"/>
      <w:rPr>
        <w:rFonts w:hint="eastAsia"/>
      </w:rPr>
    </w:lvl>
  </w:abstractNum>
  <w:abstractNum w:abstractNumId="1">
    <w:nsid w:val="14D26BC1"/>
    <w:multiLevelType w:val="hybridMultilevel"/>
    <w:tmpl w:val="2F8677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EB2C79"/>
    <w:multiLevelType w:val="hybridMultilevel"/>
    <w:tmpl w:val="6C7685BC"/>
    <w:lvl w:ilvl="0" w:tplc="C314679C">
      <w:start w:val="5"/>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3ADB2A80"/>
    <w:multiLevelType w:val="hybridMultilevel"/>
    <w:tmpl w:val="6E36734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F72A354"/>
    <w:multiLevelType w:val="singleLevel"/>
    <w:tmpl w:val="63681B52"/>
    <w:lvl w:ilvl="0">
      <w:start w:val="1"/>
      <w:numFmt w:val="decimal"/>
      <w:suff w:val="nothing"/>
      <w:lvlText w:val="（%1）"/>
      <w:lvlJc w:val="left"/>
    </w:lvl>
  </w:abstractNum>
  <w:abstractNum w:abstractNumId="5">
    <w:nsid w:val="43357B87"/>
    <w:multiLevelType w:val="hybridMultilevel"/>
    <w:tmpl w:val="6BB68CDA"/>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01A288E"/>
    <w:multiLevelType w:val="hybridMultilevel"/>
    <w:tmpl w:val="196EE79E"/>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33014DB"/>
    <w:multiLevelType w:val="hybridMultilevel"/>
    <w:tmpl w:val="6F9E804A"/>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8">
    <w:nsid w:val="62272D40"/>
    <w:multiLevelType w:val="hybridMultilevel"/>
    <w:tmpl w:val="602E54A6"/>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7"/>
  </w:num>
  <w:num w:numId="4">
    <w:abstractNumId w:val="3"/>
  </w:num>
  <w:num w:numId="5">
    <w:abstractNumId w:val="8"/>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7964"/>
    <w:rsid w:val="00004698"/>
    <w:rsid w:val="00014E9C"/>
    <w:rsid w:val="0005689B"/>
    <w:rsid w:val="00074352"/>
    <w:rsid w:val="000745FE"/>
    <w:rsid w:val="000773D0"/>
    <w:rsid w:val="0008632D"/>
    <w:rsid w:val="000A3FE7"/>
    <w:rsid w:val="000B3C60"/>
    <w:rsid w:val="000C4281"/>
    <w:rsid w:val="000C6319"/>
    <w:rsid w:val="00105A9A"/>
    <w:rsid w:val="00107970"/>
    <w:rsid w:val="00107B18"/>
    <w:rsid w:val="00110B20"/>
    <w:rsid w:val="00122FF3"/>
    <w:rsid w:val="00170416"/>
    <w:rsid w:val="00171529"/>
    <w:rsid w:val="0018750A"/>
    <w:rsid w:val="001A2987"/>
    <w:rsid w:val="001A5BAE"/>
    <w:rsid w:val="001C01E3"/>
    <w:rsid w:val="001D2F0F"/>
    <w:rsid w:val="001F4999"/>
    <w:rsid w:val="00216FC3"/>
    <w:rsid w:val="00224E70"/>
    <w:rsid w:val="00231AD7"/>
    <w:rsid w:val="002531F9"/>
    <w:rsid w:val="00253989"/>
    <w:rsid w:val="002770E2"/>
    <w:rsid w:val="00282106"/>
    <w:rsid w:val="00290E4C"/>
    <w:rsid w:val="002931D7"/>
    <w:rsid w:val="00295763"/>
    <w:rsid w:val="00296705"/>
    <w:rsid w:val="002A0A1A"/>
    <w:rsid w:val="002A7107"/>
    <w:rsid w:val="002A71D8"/>
    <w:rsid w:val="002C122D"/>
    <w:rsid w:val="002C78FC"/>
    <w:rsid w:val="002D18A5"/>
    <w:rsid w:val="002E2657"/>
    <w:rsid w:val="002F11AC"/>
    <w:rsid w:val="002F2E6E"/>
    <w:rsid w:val="002F6280"/>
    <w:rsid w:val="003220AE"/>
    <w:rsid w:val="00340E83"/>
    <w:rsid w:val="00345B90"/>
    <w:rsid w:val="0035444F"/>
    <w:rsid w:val="003764BE"/>
    <w:rsid w:val="003767F4"/>
    <w:rsid w:val="00382232"/>
    <w:rsid w:val="00386AA0"/>
    <w:rsid w:val="003A72CA"/>
    <w:rsid w:val="003B33A6"/>
    <w:rsid w:val="003C3CBF"/>
    <w:rsid w:val="003C4303"/>
    <w:rsid w:val="003C7678"/>
    <w:rsid w:val="004063CE"/>
    <w:rsid w:val="00412C89"/>
    <w:rsid w:val="0042276F"/>
    <w:rsid w:val="004306A3"/>
    <w:rsid w:val="00435611"/>
    <w:rsid w:val="00444800"/>
    <w:rsid w:val="0046020D"/>
    <w:rsid w:val="00463E31"/>
    <w:rsid w:val="00476822"/>
    <w:rsid w:val="00486E64"/>
    <w:rsid w:val="00497DF7"/>
    <w:rsid w:val="004A17FE"/>
    <w:rsid w:val="004A4809"/>
    <w:rsid w:val="004C295F"/>
    <w:rsid w:val="004D3B9A"/>
    <w:rsid w:val="004F5381"/>
    <w:rsid w:val="00505A03"/>
    <w:rsid w:val="005100AA"/>
    <w:rsid w:val="0053031E"/>
    <w:rsid w:val="005323B5"/>
    <w:rsid w:val="005576DB"/>
    <w:rsid w:val="00575714"/>
    <w:rsid w:val="00594F1B"/>
    <w:rsid w:val="005A2B4F"/>
    <w:rsid w:val="005B43C9"/>
    <w:rsid w:val="005C3915"/>
    <w:rsid w:val="005E537E"/>
    <w:rsid w:val="00607AB1"/>
    <w:rsid w:val="00617222"/>
    <w:rsid w:val="00620DBD"/>
    <w:rsid w:val="0062398C"/>
    <w:rsid w:val="00626339"/>
    <w:rsid w:val="00631C2C"/>
    <w:rsid w:val="006466EA"/>
    <w:rsid w:val="006526C1"/>
    <w:rsid w:val="00655F0F"/>
    <w:rsid w:val="00656DAB"/>
    <w:rsid w:val="006847FE"/>
    <w:rsid w:val="0068547C"/>
    <w:rsid w:val="006A4956"/>
    <w:rsid w:val="006A619D"/>
    <w:rsid w:val="006C0BA0"/>
    <w:rsid w:val="006D40FB"/>
    <w:rsid w:val="006D4551"/>
    <w:rsid w:val="006D6C80"/>
    <w:rsid w:val="006F2DCD"/>
    <w:rsid w:val="00701599"/>
    <w:rsid w:val="00720E98"/>
    <w:rsid w:val="007252DD"/>
    <w:rsid w:val="00727BF6"/>
    <w:rsid w:val="0073430F"/>
    <w:rsid w:val="00751FCC"/>
    <w:rsid w:val="00752C49"/>
    <w:rsid w:val="00752E75"/>
    <w:rsid w:val="00753111"/>
    <w:rsid w:val="00760C63"/>
    <w:rsid w:val="00761C5F"/>
    <w:rsid w:val="00774B9F"/>
    <w:rsid w:val="00780F4B"/>
    <w:rsid w:val="007B1E46"/>
    <w:rsid w:val="007B71A8"/>
    <w:rsid w:val="007D0F8F"/>
    <w:rsid w:val="007D4D16"/>
    <w:rsid w:val="007E0626"/>
    <w:rsid w:val="007F5018"/>
    <w:rsid w:val="00813A89"/>
    <w:rsid w:val="00820F32"/>
    <w:rsid w:val="00823F37"/>
    <w:rsid w:val="00830C44"/>
    <w:rsid w:val="00834754"/>
    <w:rsid w:val="00864643"/>
    <w:rsid w:val="0086550A"/>
    <w:rsid w:val="00867D8A"/>
    <w:rsid w:val="008731AA"/>
    <w:rsid w:val="008942CD"/>
    <w:rsid w:val="008A5E02"/>
    <w:rsid w:val="008A7DBA"/>
    <w:rsid w:val="008C6269"/>
    <w:rsid w:val="008D3D5D"/>
    <w:rsid w:val="008E38D7"/>
    <w:rsid w:val="009046C0"/>
    <w:rsid w:val="00920593"/>
    <w:rsid w:val="009327C3"/>
    <w:rsid w:val="00955157"/>
    <w:rsid w:val="00970E71"/>
    <w:rsid w:val="00985952"/>
    <w:rsid w:val="009B4B31"/>
    <w:rsid w:val="009B5654"/>
    <w:rsid w:val="009C4461"/>
    <w:rsid w:val="009F4784"/>
    <w:rsid w:val="009F68AA"/>
    <w:rsid w:val="00A235AF"/>
    <w:rsid w:val="00A4443D"/>
    <w:rsid w:val="00A45B92"/>
    <w:rsid w:val="00A47306"/>
    <w:rsid w:val="00A64034"/>
    <w:rsid w:val="00A75609"/>
    <w:rsid w:val="00A80E42"/>
    <w:rsid w:val="00A837E6"/>
    <w:rsid w:val="00A8791C"/>
    <w:rsid w:val="00AA1EA8"/>
    <w:rsid w:val="00AA2825"/>
    <w:rsid w:val="00AB2533"/>
    <w:rsid w:val="00AB7299"/>
    <w:rsid w:val="00AC2CF9"/>
    <w:rsid w:val="00AC3D19"/>
    <w:rsid w:val="00AC57B2"/>
    <w:rsid w:val="00AF2FA9"/>
    <w:rsid w:val="00B00859"/>
    <w:rsid w:val="00B17740"/>
    <w:rsid w:val="00B23857"/>
    <w:rsid w:val="00B23CF2"/>
    <w:rsid w:val="00B27C7E"/>
    <w:rsid w:val="00B34BDB"/>
    <w:rsid w:val="00B3506B"/>
    <w:rsid w:val="00B378A7"/>
    <w:rsid w:val="00B453FB"/>
    <w:rsid w:val="00B546F2"/>
    <w:rsid w:val="00B6053B"/>
    <w:rsid w:val="00B77A93"/>
    <w:rsid w:val="00BA1DBA"/>
    <w:rsid w:val="00BB637E"/>
    <w:rsid w:val="00BC38F9"/>
    <w:rsid w:val="00BE152A"/>
    <w:rsid w:val="00BE6240"/>
    <w:rsid w:val="00C1693A"/>
    <w:rsid w:val="00C3587E"/>
    <w:rsid w:val="00C36264"/>
    <w:rsid w:val="00C42FC6"/>
    <w:rsid w:val="00C62933"/>
    <w:rsid w:val="00C928DE"/>
    <w:rsid w:val="00CA560F"/>
    <w:rsid w:val="00CB2242"/>
    <w:rsid w:val="00CB2A60"/>
    <w:rsid w:val="00CB5DE6"/>
    <w:rsid w:val="00CB79C4"/>
    <w:rsid w:val="00CD4639"/>
    <w:rsid w:val="00CD6C25"/>
    <w:rsid w:val="00CE649E"/>
    <w:rsid w:val="00D03E08"/>
    <w:rsid w:val="00D04219"/>
    <w:rsid w:val="00D045A5"/>
    <w:rsid w:val="00D07847"/>
    <w:rsid w:val="00D20260"/>
    <w:rsid w:val="00D25755"/>
    <w:rsid w:val="00D43DFC"/>
    <w:rsid w:val="00D719F5"/>
    <w:rsid w:val="00D768DC"/>
    <w:rsid w:val="00D8478B"/>
    <w:rsid w:val="00D9623D"/>
    <w:rsid w:val="00DA239B"/>
    <w:rsid w:val="00DA6CCC"/>
    <w:rsid w:val="00DB6D6D"/>
    <w:rsid w:val="00DC0174"/>
    <w:rsid w:val="00DC563C"/>
    <w:rsid w:val="00DC575F"/>
    <w:rsid w:val="00DD43B0"/>
    <w:rsid w:val="00DD7964"/>
    <w:rsid w:val="00DF1460"/>
    <w:rsid w:val="00DF6F3E"/>
    <w:rsid w:val="00E07267"/>
    <w:rsid w:val="00E10FF7"/>
    <w:rsid w:val="00E25C90"/>
    <w:rsid w:val="00E315C7"/>
    <w:rsid w:val="00E31E20"/>
    <w:rsid w:val="00E41BAC"/>
    <w:rsid w:val="00E61AE0"/>
    <w:rsid w:val="00E648D0"/>
    <w:rsid w:val="00E725A6"/>
    <w:rsid w:val="00E77690"/>
    <w:rsid w:val="00E85329"/>
    <w:rsid w:val="00EA4C4A"/>
    <w:rsid w:val="00EF6F69"/>
    <w:rsid w:val="00F15ED8"/>
    <w:rsid w:val="00F17376"/>
    <w:rsid w:val="00F2303D"/>
    <w:rsid w:val="00F33439"/>
    <w:rsid w:val="00F37616"/>
    <w:rsid w:val="00F423FA"/>
    <w:rsid w:val="00F5159A"/>
    <w:rsid w:val="00F645BE"/>
    <w:rsid w:val="00F84B76"/>
    <w:rsid w:val="00FA69E9"/>
    <w:rsid w:val="00FB07D4"/>
    <w:rsid w:val="00FB1BD6"/>
    <w:rsid w:val="00FB263D"/>
    <w:rsid w:val="00FB7224"/>
    <w:rsid w:val="00FE1AB4"/>
    <w:rsid w:val="00FE5645"/>
    <w:rsid w:val="00FE67EB"/>
    <w:rsid w:val="00FF234D"/>
    <w:rsid w:val="08B2487D"/>
    <w:rsid w:val="0B854077"/>
    <w:rsid w:val="1545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rsid w:val="00E725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725A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 w:type="character" w:customStyle="1" w:styleId="2Char">
    <w:name w:val="标题 2 Char"/>
    <w:basedOn w:val="a0"/>
    <w:link w:val="2"/>
    <w:uiPriority w:val="9"/>
    <w:rsid w:val="00E725A6"/>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E725A6"/>
    <w:rPr>
      <w:b/>
      <w:bCs/>
      <w:kern w:val="2"/>
      <w:sz w:val="32"/>
      <w:szCs w:val="32"/>
    </w:rPr>
  </w:style>
  <w:style w:type="paragraph" w:styleId="a6">
    <w:name w:val="Balloon Text"/>
    <w:basedOn w:val="a"/>
    <w:link w:val="Char1"/>
    <w:uiPriority w:val="99"/>
    <w:semiHidden/>
    <w:unhideWhenUsed/>
    <w:rsid w:val="00E725A6"/>
    <w:rPr>
      <w:sz w:val="18"/>
      <w:szCs w:val="18"/>
    </w:rPr>
  </w:style>
  <w:style w:type="character" w:customStyle="1" w:styleId="Char1">
    <w:name w:val="批注框文本 Char"/>
    <w:basedOn w:val="a0"/>
    <w:link w:val="a6"/>
    <w:uiPriority w:val="99"/>
    <w:semiHidden/>
    <w:rsid w:val="00E725A6"/>
    <w:rPr>
      <w:kern w:val="2"/>
      <w:sz w:val="18"/>
      <w:szCs w:val="18"/>
    </w:rPr>
  </w:style>
  <w:style w:type="paragraph" w:styleId="a7">
    <w:name w:val="Date"/>
    <w:basedOn w:val="a"/>
    <w:next w:val="a"/>
    <w:link w:val="Char2"/>
    <w:uiPriority w:val="99"/>
    <w:semiHidden/>
    <w:unhideWhenUsed/>
    <w:rsid w:val="003C4303"/>
    <w:pPr>
      <w:ind w:leftChars="2500" w:left="100"/>
    </w:pPr>
  </w:style>
  <w:style w:type="character" w:customStyle="1" w:styleId="Char2">
    <w:name w:val="日期 Char"/>
    <w:basedOn w:val="a0"/>
    <w:link w:val="a7"/>
    <w:uiPriority w:val="99"/>
    <w:semiHidden/>
    <w:rsid w:val="003C430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750</Words>
  <Characters>4275</Characters>
  <Application>Microsoft Office Word</Application>
  <DocSecurity>0</DocSecurity>
  <Lines>35</Lines>
  <Paragraphs>10</Paragraphs>
  <ScaleCrop>false</ScaleCrop>
  <Company>Hewlett-Packard Company</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2</cp:revision>
  <cp:lastPrinted>2019-11-30T10:20:00Z</cp:lastPrinted>
  <dcterms:created xsi:type="dcterms:W3CDTF">2019-11-30T10:32:00Z</dcterms:created>
  <dcterms:modified xsi:type="dcterms:W3CDTF">2019-11-30T10:32:00Z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