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华文中宋" w:hAnsi="华文中宋" w:eastAsia="华文中宋"/>
          <w:bCs/>
          <w:sz w:val="28"/>
          <w:szCs w:val="28"/>
        </w:rPr>
      </w:pPr>
      <w:r>
        <w:rPr>
          <w:rFonts w:hint="eastAsia" w:ascii="华文中宋" w:hAnsi="华文中宋" w:eastAsia="华文中宋"/>
          <w:bCs/>
          <w:sz w:val="28"/>
          <w:szCs w:val="28"/>
        </w:rPr>
        <w:t>附件4：</w:t>
      </w:r>
    </w:p>
    <w:p>
      <w:pPr>
        <w:spacing w:line="500" w:lineRule="exact"/>
        <w:jc w:val="center"/>
        <w:rPr>
          <w:rFonts w:asciiTheme="majorEastAsia" w:hAnsiTheme="majorEastAsia" w:eastAsiaTheme="majorEastAsia"/>
          <w:b/>
          <w:sz w:val="30"/>
          <w:szCs w:val="30"/>
        </w:rPr>
      </w:pPr>
      <w:bookmarkStart w:id="0" w:name="OLE_LINK1"/>
      <w:r>
        <w:rPr>
          <w:rFonts w:hint="eastAsia" w:asciiTheme="majorEastAsia" w:hAnsiTheme="majorEastAsia" w:eastAsiaTheme="majorEastAsia"/>
          <w:b/>
          <w:sz w:val="30"/>
          <w:szCs w:val="30"/>
        </w:rPr>
        <w:t>凝心聚力，勇担使命，共同推动一流学院建设</w:t>
      </w:r>
    </w:p>
    <w:bookmarkEnd w:id="0"/>
    <w:p>
      <w:pPr>
        <w:spacing w:line="500" w:lineRule="exact"/>
        <w:jc w:val="center"/>
        <w:rPr>
          <w:rFonts w:ascii="Times New Roman" w:hAnsi="Times New Roman" w:eastAsia="楷体"/>
          <w:sz w:val="32"/>
          <w:szCs w:val="32"/>
        </w:rPr>
      </w:pPr>
      <w:r>
        <w:rPr>
          <w:rFonts w:hint="eastAsia" w:ascii="Times New Roman" w:hAnsi="楷体" w:eastAsia="楷体"/>
          <w:sz w:val="32"/>
          <w:szCs w:val="32"/>
        </w:rPr>
        <w:t>电子电气工程学院党委 院长</w:t>
      </w:r>
      <w:r>
        <w:rPr>
          <w:rFonts w:ascii="Times New Roman" w:hAnsi="Times New Roman" w:eastAsia="楷体"/>
          <w:sz w:val="32"/>
          <w:szCs w:val="32"/>
        </w:rPr>
        <w:t xml:space="preserve">  </w:t>
      </w:r>
      <w:r>
        <w:rPr>
          <w:rFonts w:hint="eastAsia" w:ascii="Times New Roman" w:hAnsi="Times New Roman" w:eastAsia="楷体"/>
          <w:sz w:val="32"/>
          <w:szCs w:val="32"/>
        </w:rPr>
        <w:t>方志军</w:t>
      </w:r>
    </w:p>
    <w:p>
      <w:pPr>
        <w:jc w:val="center"/>
        <w:rPr>
          <w:rFonts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pPr>
        <w:spacing w:line="360" w:lineRule="auto"/>
        <w:rPr>
          <w:rFonts w:ascii="黑体" w:hAnsi="黑体" w:eastAsia="黑体"/>
          <w:sz w:val="32"/>
          <w:szCs w:val="32"/>
        </w:rPr>
      </w:pPr>
      <w:r>
        <w:rPr>
          <w:rFonts w:hint="eastAsia" w:ascii="黑体" w:hAnsi="黑体" w:eastAsia="黑体"/>
          <w:sz w:val="32"/>
          <w:szCs w:val="32"/>
        </w:rPr>
        <w:t>一、对初心和使命的感悟</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1、不忘初心，坚定信念跟党走。</w:t>
      </w:r>
      <w:r>
        <w:rPr>
          <w:rFonts w:hint="eastAsia" w:ascii="仿宋" w:hAnsi="仿宋" w:eastAsia="仿宋" w:cs="仿宋"/>
          <w:sz w:val="32"/>
          <w:szCs w:val="32"/>
        </w:rPr>
        <w:t>初心易得，始终难守。总书记指出：“一切向前走，都不能忘记走过的路；走得再远、走到再光辉的未来，也不能忘记走过的过去，不能忘记为什么出发。”不忘初心，就是不能忘记自己从哪里来、为什么来，就是要牢记全心全意为人民服务的根本宗旨，以坚定的理想信念坚守初心，牢记人民对美好生活的向往就是我们的奋斗目标，时刻不忘我们党来自人民、根植人民，与人民同呼吸、共命运、心连心，永远不能脱离人民；中国共产党自成立之初，就把为共产主义、社会主义而奋斗确定为自己的纲领，坚定共产主义远大理想和中国特色社会主义共同理想，不断把为崇高理想奋斗的伟大实践推向前进。如今，中国特色社会主义进入新时代，我们必须以纵深的大视野审视认知中国共产党，才能深刻悟懂初心、坚守初心、践行初心，发自内心地听党话、跟党走，做对党绝对忠诚的合格党员。</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2、牢记使命，乘势而上勇担当。</w:t>
      </w:r>
      <w:r>
        <w:rPr>
          <w:rFonts w:hint="eastAsia" w:ascii="仿宋" w:hAnsi="仿宋" w:eastAsia="仿宋" w:cs="仿宋"/>
          <w:sz w:val="32"/>
          <w:szCs w:val="32"/>
        </w:rPr>
        <w:t>使命易晓，致远惟艰。总书记强调，“不忘初心，牢记使命，就不要忘记我们是共产党人，我们是革命者，不要丧失了革命精神”。昨天的成功并不代表着今后能够永远成功，过去的辉煌并不意味着未来可以永远辉煌。敢担当、敢作为就是要牢记我们党肩负的实现中华民族伟大复兴的历史使命，勇于担当负责，积极主动作为，保持斗争精神，敢于直面风险挑战，以坚韧不拔的意志和无私无畏的勇气战胜前进道路上的一切艰难险阻；就是要“在困难面前逞英雄”，直面问题、正视矛盾，敢啃硬骨头、勇挑重担子；就是要“逢山开路遇水架桥”，勇于开拓、不懈进取；就是要“明知山有虎、偏向虎山行”，真正成为带领职工群众攻坚克难的主心骨。</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3、学深悟透新思想，领航新使命。</w:t>
      </w:r>
      <w:r>
        <w:rPr>
          <w:rFonts w:hint="eastAsia" w:ascii="仿宋" w:hAnsi="仿宋" w:eastAsia="仿宋" w:cs="仿宋"/>
          <w:sz w:val="32"/>
          <w:szCs w:val="32"/>
        </w:rPr>
        <w:t>工欲善其事，必先利其器。新时代，新思想，新征程。中国共产党人的初心和使命，就是为中国人民谋幸福，为中华民族谋复兴。这个初心和使命是激励中国共产党人不断前进的根本动力。我们唯有不忘初心，牢记使命，从“实”处发力，练就“过硬本领”紧跟时代步伐，聆听时代声音，不忘初心跟党走，才能实现国家富强、民族振兴、人民幸福的中国梦。</w:t>
      </w: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心和使命是一个人内心的指路明灯，它能照亮一个人的人生之路，就像嘉兴南湖游船上的那盏灯照亮了中国革命之路一样。所以，不论时代如何变化，不论遇到什么困难，我们都要坚定理想信念，坚守初心使命。</w:t>
      </w:r>
    </w:p>
    <w:p>
      <w:pPr>
        <w:spacing w:line="360" w:lineRule="auto"/>
        <w:rPr>
          <w:rFonts w:ascii="黑体" w:hAnsi="黑体" w:eastAsia="黑体"/>
          <w:sz w:val="32"/>
          <w:szCs w:val="32"/>
        </w:rPr>
      </w:pPr>
      <w:r>
        <w:rPr>
          <w:rFonts w:hint="eastAsia" w:ascii="黑体" w:hAnsi="黑体" w:eastAsia="黑体"/>
          <w:sz w:val="32"/>
          <w:szCs w:val="32"/>
        </w:rPr>
        <w:t>二、对习近平总书记关于教育的重要论述的学习体会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习近平总书记关于教育的重要论述，系统回答了一系列方向性、全局性、战略性重大问题，标志着我们党对教育发展规律的认识达到了新高度，为新时代中国特色社会主义教育提供了强大的思想武器和行动指南。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教育战线要参悟透、领会准、运用好总书记关于教育的重要论述。</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一是真学真用。</w:t>
      </w:r>
      <w:bookmarkStart w:id="1" w:name="_Hlk22477715"/>
      <w:r>
        <w:rPr>
          <w:rFonts w:hint="eastAsia" w:ascii="仿宋" w:hAnsi="仿宋" w:eastAsia="仿宋" w:cs="仿宋"/>
          <w:sz w:val="32"/>
          <w:szCs w:val="32"/>
        </w:rPr>
        <w:t>总书记关于教育的重要论述为新时代中国特色社会主义教育</w:t>
      </w:r>
      <w:bookmarkEnd w:id="1"/>
      <w:r>
        <w:rPr>
          <w:rFonts w:hint="eastAsia" w:ascii="仿宋" w:hAnsi="仿宋" w:eastAsia="仿宋" w:cs="仿宋"/>
          <w:sz w:val="32"/>
          <w:szCs w:val="32"/>
        </w:rPr>
        <w:t>指明了方向指明了道路。习近平总书记提出“四个服务”，即必须坚持教育为人民服务、为中国共产党治国理政服务、为巩固和发展中国特色社会主义制度服务、为改革开放和社会主义现代化建设服务。这是教育工作的根本任务和方向目标。具体到高校就是要加强各级各类学校党的领导和党的建设工作，保证党的路线方针政策不折不扣得到贯彻执行。要把抓好党建工作作为办学治校“基本功”，把党的教育方针全面贯彻到学校工作各方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总书记关于教育的重要论述为新时代中国特色社会主义教育揭示了本质揭示了规律。深刻指出了教育的根本作用、根本目标、根本任务、根本保证等本质特征，是中国特色社会主义教育理论的最新成果，深化了我们对教育发展规律的认识，开辟了马克思主义教育理论和实践发展的新境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关于教育的重要论述给出了要求给出了方法。十八大以来，党中央高度重视教育事业，我国教育事业取得历史性成就、发生历史性变革。但也要清醒看到还有很多问题要正视要研究，很多挑战要面对要应对，很多难题要攻坚要巩固成果。解决不平衡不充分问题不能有丝毫懈怠，实现高质量发展还要付出巨大努力，让人民满意还任重道远。我们要紧密联系工作实际，强化问题导向和实践导向，瞄准中央关心、社会关注、群众关切的热点难点问题，攻坚克难、狠抓落实，把习近平总书记关于教育的重要论述落下去、落到位。</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二是学深学透。</w:t>
      </w:r>
      <w:bookmarkStart w:id="2" w:name="_Hlk22478167"/>
      <w:r>
        <w:rPr>
          <w:rFonts w:hint="eastAsia" w:ascii="仿宋" w:hAnsi="仿宋" w:eastAsia="仿宋" w:cs="仿宋"/>
          <w:sz w:val="32"/>
          <w:szCs w:val="32"/>
        </w:rPr>
        <w:t>要深刻领会</w:t>
      </w:r>
      <w:bookmarkEnd w:id="2"/>
      <w:r>
        <w:rPr>
          <w:rFonts w:hint="eastAsia" w:ascii="仿宋" w:hAnsi="仿宋" w:eastAsia="仿宋" w:cs="仿宋"/>
          <w:sz w:val="32"/>
          <w:szCs w:val="32"/>
        </w:rPr>
        <w:t>总书记关于教育地位作用和目标的重要论述。关于教育的地位作用，习近平总书记强调，教育是国之大计、党之大计，是民族振兴、社会进步的重要基石，是功在当代、利在千秋的德政工程，对提高人民综合素质、促进人的全面发展、增强中华民族创新创造活力、实现中华民族伟大复兴具有决定性意义。关于教育的目标，习近平总书记指出，要推进教育现代化、建设教育强国、办好人民满意的教育。</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深刻领会总书记关于立德树人这一根本任务的重要论述。培养什么人，是教育的首要问题。习近平总书记反复强调，我们办的是社会主义教育，必须培养一代又一代拥护中国共产党领导和我国社会主义制度、立志为中国特色社会主义奋斗终身的有用人才。这是教育工作的根本任务，也是教育现代化的方向目标。现代高等学校必须相应号召，培养又红又专、德才兼备、全面发展的中国特色社会主义合格建设者和可靠接班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深刻领会总书记关于教师队伍建设的重要论述。习近平总书记高度重视教师队伍建设，提出了“四有”好老师、“四个引路人”、“四个相统一”、“六个要”等一系列要求，为教师队伍建设指明了方向。我们要把全面加强教师队伍建设作为一项重大政治任务和根本性民生工程，建设一支政治强、业务精、纪律严、做风正的教师队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深刻领会总书记关于教育改革的重要论述。十八大以来，教育领域综合改革全面深入推进，已从“顶层设计”进入到“具体实施”阶段。在全国教育大会上，习近平总书记深刻指出，要破“五唯”，坚决克服唯分数、唯升学、唯文凭、唯论文、唯帽子的顽瘴痼疾，坚决破除制约教育事业发展的体制机制障碍，充分激发教育事业发展生机活力。这些重要的教育论述，渗透着浓烈的改革创新精神，明确指出了教育改革的重要领域和关键环节。对扩大教育对外开放，开展高水平合作办学，提升我国教育世界影响力具有重大意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要深刻领会总书记关于党对教育工作全面领导的重要论述。中国共产党领导是中国特色社会主义最本质的特征和中国特色社会主义制度的最大优势。习近平总书记强调指出，加强党对教育工作的全面领导，是办好教育的根本保证。2018年，中央成立了教育工作领导小组，进一步加强对教育工作的领导，进一步加强学校思想政治工作、意识形态工作，进一步加强教育重大理论和实践问题的统筹和决策。我们要把党的领导贯彻到教育工作各方面各环节。 </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三是会学善学。</w:t>
      </w:r>
      <w:r>
        <w:rPr>
          <w:rFonts w:hint="eastAsia" w:ascii="仿宋" w:hAnsi="仿宋" w:eastAsia="仿宋" w:cs="仿宋"/>
          <w:sz w:val="32"/>
          <w:szCs w:val="32"/>
        </w:rPr>
        <w:t>要坚持融入思想学、形成体系学、带着问题学、提升本领学，学习好宣传好落实好总书记关于教育的重要论述，提高政治站位、提升理论自觉、树立问题导向，坚持真学、真懂、真信、真用，推动学习往深里走、往实里走、往心里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要融入思想学。把学习贯彻融入到思想理念和行动中，融入到研究制定出台的教育相关政策中，融入到</w:t>
      </w:r>
      <w:r>
        <w:rPr>
          <w:rFonts w:hint="eastAsia" w:ascii="仿宋" w:hAnsi="仿宋" w:eastAsia="仿宋" w:cs="仿宋"/>
          <w:sz w:val="32"/>
          <w:szCs w:val="32"/>
          <w:lang w:val="en-US" w:eastAsia="zh-CN"/>
        </w:rPr>
        <w:t>建设一流学院的行动中</w:t>
      </w:r>
      <w:r>
        <w:rPr>
          <w:rFonts w:hint="eastAsia" w:ascii="仿宋" w:hAnsi="仿宋" w:eastAsia="仿宋" w:cs="仿宋"/>
          <w:sz w:val="32"/>
          <w:szCs w:val="32"/>
        </w:rPr>
        <w:t>，切实增强办好新时代教育的思想自觉和行动自觉，稳扎稳打，步步为营。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要形成体系学。坚持把学习贯彻习近平总书记有关教育的重要讲话结合起来学，深刻理解教育科学内涵和精髓要义，深刻领悟马克思主义真理力量。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要带着问题学。要以问题为导向，要改造经验学习，防止形式主义学习。要抓住工作关键。</w:t>
      </w:r>
      <w:r>
        <w:rPr>
          <w:rFonts w:hint="eastAsia" w:ascii="仿宋" w:hAnsi="仿宋" w:eastAsia="仿宋" w:cs="仿宋"/>
          <w:sz w:val="32"/>
          <w:szCs w:val="32"/>
          <w:lang w:val="en-US" w:eastAsia="zh-CN"/>
        </w:rPr>
        <w:t>把握</w:t>
      </w:r>
      <w:r>
        <w:rPr>
          <w:rFonts w:hint="eastAsia" w:ascii="仿宋" w:hAnsi="仿宋" w:eastAsia="仿宋" w:cs="仿宋"/>
          <w:sz w:val="32"/>
          <w:szCs w:val="32"/>
        </w:rPr>
        <w:t>中央聚焦、百姓关心、社会关注的教育热点难点问题，结合实际工作岗位，把所学所思与解决难题紧密结合起来，避免“学与用”的分离。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要提升本领学。通过学习掌握贯穿其中的坚定的理想信念、人民立场、历史担当，领悟勇于创新的精神和科学方法论。</w:t>
      </w:r>
      <w:r>
        <w:rPr>
          <w:rFonts w:hint="eastAsia" w:ascii="仿宋" w:hAnsi="仿宋" w:eastAsia="仿宋" w:cs="仿宋"/>
          <w:sz w:val="32"/>
          <w:szCs w:val="32"/>
          <w:lang w:val="en-US" w:eastAsia="zh-CN"/>
        </w:rPr>
        <w:t>面对困难与矛盾，要敢于站出来，并能够带领广大师生，攻坚克难，在学科建设、科学研究、人才培养等方面不断推进，推动一流学院建设</w:t>
      </w:r>
      <w:r>
        <w:rPr>
          <w:rFonts w:hint="eastAsia" w:ascii="仿宋" w:hAnsi="仿宋" w:eastAsia="仿宋" w:cs="仿宋"/>
          <w:sz w:val="32"/>
          <w:szCs w:val="32"/>
        </w:rPr>
        <w:t>。</w:t>
      </w:r>
    </w:p>
    <w:p>
      <w:pPr>
        <w:spacing w:line="360" w:lineRule="auto"/>
        <w:rPr>
          <w:rFonts w:ascii="仿宋" w:hAnsi="仿宋" w:eastAsia="仿宋"/>
          <w:sz w:val="32"/>
          <w:szCs w:val="32"/>
        </w:rPr>
      </w:pPr>
      <w:r>
        <w:rPr>
          <w:rFonts w:hint="eastAsia" w:ascii="黑体" w:hAnsi="黑体" w:eastAsia="黑体"/>
          <w:sz w:val="32"/>
          <w:szCs w:val="32"/>
        </w:rPr>
        <w:t>三、</w:t>
      </w:r>
      <w:bookmarkStart w:id="3" w:name="OLE_LINK2"/>
      <w:r>
        <w:rPr>
          <w:rFonts w:hint="eastAsia" w:ascii="黑体" w:hAnsi="黑体" w:eastAsia="黑体"/>
          <w:sz w:val="32"/>
          <w:szCs w:val="32"/>
        </w:rPr>
        <w:t>思想上、工作上、作风上存在的差距</w:t>
      </w:r>
    </w:p>
    <w:bookmarkEnd w:id="3"/>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学习和工作上，对抓工作落实上还不够深入，对教学、教研工作整体运行机制谋划不深。作风上，在起先锋带头作用方面还存在差距。思想上的不够积极导致行为作风的不够严谨，有时没有发挥出党政领导干部应有的示范作用。对党的思想路线、方针政策的贯彻和执行缺乏应有的政治敏锐性和洞察力，分析问题不透彻。特别是对习近平新时代中国特色社会主义思想缺乏系统的学习，以至于在具体的工作中出现思想指导偏颇的问题出现。</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具体问题有：</w:t>
      </w:r>
    </w:p>
    <w:p>
      <w:pPr>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1、学院绩效分配方案不精准。</w:t>
      </w:r>
      <w:r>
        <w:rPr>
          <w:rFonts w:hint="eastAsia" w:ascii="仿宋" w:hAnsi="仿宋" w:eastAsia="仿宋" w:cs="仿宋"/>
          <w:sz w:val="32"/>
          <w:szCs w:val="32"/>
          <w:lang w:val="en-US" w:eastAsia="zh-CN"/>
        </w:rPr>
        <w:t>学院绩效分配牵动着每个教职员工的根本利益，经过最近几年的快速发展，学院的基本矛盾也发生了变化，以前是以教学为主，大家经常为了争取更多的课时，把教学计划拆分成小的课时，课时膨胀到平均到500课时以上，现在学院科研快速提升，平均课时降到人均300左右，如何平衡教学与科研，学科建设与人才培养发展的不同，如何考虑到不同老师群体的需求，绩效分配方案一直在不断优化中。</w:t>
      </w:r>
    </w:p>
    <w:p>
      <w:pPr>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2、学院实验室、行政管理人员配置不够优化。</w:t>
      </w:r>
      <w:r>
        <w:rPr>
          <w:rFonts w:hint="eastAsia" w:ascii="仿宋" w:hAnsi="仿宋" w:eastAsia="仿宋" w:cs="仿宋"/>
          <w:sz w:val="32"/>
          <w:szCs w:val="32"/>
          <w:lang w:val="en-US" w:eastAsia="zh-CN"/>
        </w:rPr>
        <w:t>在新的形势下，在学院从教学型向教学科研型转变的过程中，学院实验室、行政管理等教辅人员，如何发挥更好的作用，并为他们找到更好的提升空间，也是学院一直在不断探索和完善的具体抓手。</w:t>
      </w:r>
    </w:p>
    <w:p>
      <w:pPr>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3、学院高端人才引进不足。</w:t>
      </w:r>
      <w:r>
        <w:rPr>
          <w:rFonts w:hint="eastAsia" w:ascii="仿宋" w:hAnsi="仿宋" w:eastAsia="仿宋" w:cs="仿宋"/>
          <w:sz w:val="32"/>
          <w:szCs w:val="32"/>
          <w:lang w:val="en-US" w:eastAsia="zh-CN"/>
        </w:rPr>
        <w:t>2018年，学院国家级人才引进取得了突破，引进原上海大学，国家万人计划领军人才王国中教授，但学院有计算机科学与技术、控制科学与工程、通信与信息工程、电气工程等学科，学科多、底子薄、平台低，最主要的原因，还是人才弱，进一步加大力度引进人才，特别是高端人才，是学院保持可持续快速发展的根本动力。</w:t>
      </w:r>
    </w:p>
    <w:p>
      <w:pPr>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4、基层调研力度不强。</w:t>
      </w:r>
      <w:r>
        <w:rPr>
          <w:rFonts w:hint="eastAsia" w:ascii="仿宋" w:hAnsi="仿宋" w:eastAsia="仿宋" w:cs="仿宋"/>
          <w:sz w:val="32"/>
          <w:szCs w:val="32"/>
          <w:lang w:val="en-US" w:eastAsia="zh-CN"/>
        </w:rPr>
        <w:t>调查研究是谋事之基、成事之道，是做好领导工作的一项基本功,调查研究能力是领导干部整体素质和能力的一个组成部分。我和班子成员，疲于应付的时间过多，调查研究的力度不强，通过调查研究，发现问题、解决问题的能力不够，如何从日常事务中解放出来，做好扎实的基层调研，制订符合实际的顶层实际与行动规划，是决定学院快速发展的基础性工作。</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5、对年轻干部、教师的培养和帮扶不够。</w:t>
      </w:r>
      <w:r>
        <w:rPr>
          <w:rFonts w:hint="eastAsia" w:ascii="仿宋" w:hAnsi="仿宋" w:eastAsia="仿宋" w:cs="仿宋"/>
          <w:sz w:val="32"/>
          <w:szCs w:val="32"/>
          <w:lang w:val="en-US" w:eastAsia="zh-CN"/>
        </w:rPr>
        <w:t>青年是国家的未来，是学校的未来，是学院的未来，当前学院发展断层比较严重，不管是干部还是学科骨干，都存在严重不足，近年来，学校与学院人才引进力度增大，但青年教师队伍如何更好地成长，还是需要给予更多的关心与引导，如何根据每个年轻教师学历背景、成长经历的不同，因材培养使用，是学院党委今后一段时间必须思考的重点问题。</w:t>
      </w:r>
      <w:bookmarkStart w:id="9" w:name="_GoBack"/>
      <w:bookmarkEnd w:id="9"/>
    </w:p>
    <w:p>
      <w:pPr>
        <w:spacing w:line="360" w:lineRule="auto"/>
        <w:rPr>
          <w:rFonts w:ascii="黑体" w:hAnsi="黑体" w:eastAsia="黑体"/>
          <w:sz w:val="32"/>
          <w:szCs w:val="32"/>
        </w:rPr>
      </w:pPr>
      <w:r>
        <w:rPr>
          <w:rFonts w:hint="eastAsia" w:ascii="黑体" w:hAnsi="黑体" w:eastAsia="黑体"/>
          <w:sz w:val="32"/>
          <w:szCs w:val="32"/>
        </w:rPr>
        <w:t>四、加强和改进的思路措施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针对在思想上、工作上、作风上存在的差距，改进措施可以归结为“常学常新、</w:t>
      </w:r>
      <w:bookmarkStart w:id="4" w:name="OLE_LINK6"/>
      <w:r>
        <w:rPr>
          <w:rFonts w:hint="eastAsia" w:ascii="仿宋" w:hAnsi="仿宋" w:eastAsia="仿宋" w:cs="仿宋"/>
          <w:sz w:val="32"/>
          <w:szCs w:val="32"/>
        </w:rPr>
        <w:t>细照笃行</w:t>
      </w:r>
      <w:bookmarkEnd w:id="4"/>
      <w:r>
        <w:rPr>
          <w:rFonts w:hint="eastAsia" w:ascii="仿宋" w:hAnsi="仿宋" w:eastAsia="仿宋" w:cs="仿宋"/>
          <w:sz w:val="32"/>
          <w:szCs w:val="32"/>
        </w:rPr>
        <w:t>、知行合一、</w:t>
      </w:r>
      <w:bookmarkStart w:id="5" w:name="OLE_LINK7"/>
      <w:r>
        <w:rPr>
          <w:rFonts w:hint="eastAsia" w:ascii="仿宋" w:hAnsi="仿宋" w:eastAsia="仿宋" w:cs="仿宋"/>
          <w:sz w:val="32"/>
          <w:szCs w:val="32"/>
        </w:rPr>
        <w:t>担责强能</w:t>
      </w:r>
      <w:bookmarkEnd w:id="5"/>
      <w:r>
        <w:rPr>
          <w:rFonts w:hint="eastAsia" w:ascii="仿宋" w:hAnsi="仿宋" w:eastAsia="仿宋" w:cs="仿宋"/>
          <w:sz w:val="32"/>
          <w:szCs w:val="32"/>
        </w:rPr>
        <w:t>”。</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1、在思想方面做到常学常新，在细照笃行中不断修炼自我。</w:t>
      </w:r>
      <w:r>
        <w:rPr>
          <w:rFonts w:hint="eastAsia" w:ascii="仿宋" w:hAnsi="仿宋" w:eastAsia="仿宋" w:cs="仿宋"/>
          <w:sz w:val="32"/>
          <w:szCs w:val="32"/>
        </w:rPr>
        <w:t>正如总书记所说</w:t>
      </w:r>
      <w:r>
        <w:rPr>
          <w:rFonts w:hint="eastAsia" w:ascii="仿宋" w:hAnsi="仿宋" w:eastAsia="仿宋" w:cs="仿宋"/>
          <w:b/>
          <w:bCs/>
          <w:sz w:val="32"/>
          <w:szCs w:val="32"/>
        </w:rPr>
        <w:t>，</w:t>
      </w:r>
      <w:r>
        <w:rPr>
          <w:rFonts w:hint="eastAsia" w:ascii="仿宋" w:hAnsi="仿宋" w:eastAsia="仿宋" w:cs="仿宋"/>
          <w:sz w:val="32"/>
          <w:szCs w:val="32"/>
        </w:rPr>
        <w:t>干部的党性修养、道德水平，不会随着党龄工龄的增长而自然提高，也不会随着职务的升迁而自然提高，必须强化自我修炼、自我约束、自我改造。这就要求党员干部“不断修炼自我”。因此，需要常学常新，细照笃行。不是要学一阵，而是要学一生。把理论学习作为一种常态、一种追求、一种爱好、一种健康的生活方式，做到好学乐学；要有“我要学”的自觉、“学到底”的精神和“学一生”的恒心，对习近平总书记重要讲话、指示批示精神，及时跟进学、深入学、持久学、刻苦学，在细照笃行中不断修炼自我。</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2、在工作上始终保持与时俱进，增强创新意识，强化服务意识。</w:t>
      </w:r>
      <w:r>
        <w:rPr>
          <w:rFonts w:hint="eastAsia" w:ascii="仿宋" w:hAnsi="仿宋" w:eastAsia="仿宋" w:cs="仿宋"/>
          <w:sz w:val="32"/>
          <w:szCs w:val="32"/>
        </w:rPr>
        <w:t>做到“以师生为本，服务于师生。”尽量少开会、开短会。非开不可的会做到精心筹划，做足准备，不讲空话、废话、大话假话和套话，让同志们腾出更多的时间精力抓教学，抓建设。知行合一，既要干中学，更要学中干。要发扬理论联系实际的马克思主义学风，带着问题学，学以致用、用以促学、学用相长，不断在工作中探索新思路、推出新举措、取得新成效；要坚持干什么学什么、缺什么补什么，向书本学也向实践学，努力使自己真正成为行家里手、内行领导。</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3、</w:t>
      </w:r>
      <w:bookmarkStart w:id="6" w:name="OLE_LINK5"/>
      <w:r>
        <w:rPr>
          <w:rFonts w:hint="eastAsia" w:ascii="仿宋" w:hAnsi="仿宋" w:eastAsia="仿宋" w:cs="仿宋"/>
          <w:b/>
          <w:bCs/>
          <w:sz w:val="32"/>
          <w:szCs w:val="32"/>
        </w:rPr>
        <w:t>在作风问题上要以上率下。</w:t>
      </w:r>
      <w:bookmarkEnd w:id="6"/>
      <w:r>
        <w:rPr>
          <w:rFonts w:hint="eastAsia" w:ascii="仿宋" w:hAnsi="仿宋" w:eastAsia="仿宋" w:cs="仿宋"/>
          <w:color w:val="191919"/>
          <w:sz w:val="32"/>
          <w:szCs w:val="32"/>
          <w:shd w:val="clear" w:color="auto" w:fill="FFFFFF"/>
        </w:rPr>
        <w:t>通过领导干部的率先垂范，让各种作风顽疾销声匿迹。正所谓“上有所好，下必胜焉”。所以，通过这次“不忘初心，牢记使命”教育，首先要</w:t>
      </w:r>
      <w:r>
        <w:rPr>
          <w:rFonts w:hint="eastAsia" w:ascii="仿宋" w:hAnsi="仿宋" w:eastAsia="仿宋" w:cs="仿宋"/>
          <w:sz w:val="32"/>
          <w:szCs w:val="32"/>
        </w:rPr>
        <w:t>把自己摆进去，带头学习理论，带头深入调研，带头检视问题，带头整改落实；</w:t>
      </w:r>
      <w:bookmarkStart w:id="7" w:name="OLE_LINK4"/>
      <w:r>
        <w:rPr>
          <w:rFonts w:hint="eastAsia" w:ascii="仿宋" w:hAnsi="仿宋" w:eastAsia="仿宋" w:cs="仿宋"/>
          <w:sz w:val="32"/>
          <w:szCs w:val="32"/>
        </w:rPr>
        <w:t>要结合学习调研成果，</w:t>
      </w:r>
      <w:bookmarkStart w:id="8" w:name="OLE_LINK3"/>
      <w:r>
        <w:rPr>
          <w:rFonts w:hint="eastAsia" w:ascii="仿宋" w:hAnsi="仿宋" w:eastAsia="仿宋" w:cs="仿宋"/>
          <w:sz w:val="32"/>
          <w:szCs w:val="32"/>
        </w:rPr>
        <w:t>把“课堂”搬上讲台，</w:t>
      </w:r>
      <w:bookmarkEnd w:id="7"/>
      <w:bookmarkEnd w:id="8"/>
      <w:r>
        <w:rPr>
          <w:rFonts w:hint="eastAsia" w:ascii="仿宋" w:hAnsi="仿宋" w:eastAsia="仿宋" w:cs="仿宋"/>
          <w:sz w:val="32"/>
          <w:szCs w:val="32"/>
        </w:rPr>
        <w:t>交流学习体会，讲好专题党课，带动全体师生学起来、动起来、做起来；以好的作风推动各项工作，确保在教育方面取得良好成效。同时，“不忘初心，牢记使命”更重要是</w:t>
      </w:r>
      <w:r>
        <w:rPr>
          <w:rFonts w:hint="eastAsia" w:ascii="仿宋" w:hAnsi="仿宋" w:eastAsia="仿宋" w:cs="仿宋"/>
          <w:color w:val="333333"/>
          <w:sz w:val="32"/>
          <w:szCs w:val="32"/>
          <w:shd w:val="clear" w:color="auto" w:fill="FFFFFF"/>
        </w:rPr>
        <w:t>从担当和实干的要求践行初心和使命，只有修好共产党人的“心学”，才能解决好责任担当的问题，才能敢于负责、勇于担当，才能</w:t>
      </w:r>
      <w:r>
        <w:rPr>
          <w:rFonts w:hint="eastAsia" w:ascii="仿宋" w:hAnsi="仿宋" w:eastAsia="仿宋" w:cs="仿宋"/>
          <w:sz w:val="32"/>
          <w:szCs w:val="32"/>
        </w:rPr>
        <w:t>担责强能！</w:t>
      </w:r>
    </w:p>
    <w:p>
      <w:pPr>
        <w:spacing w:line="360" w:lineRule="auto"/>
        <w:ind w:firstLine="480"/>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最后我想以总书记2019年在</w:t>
      </w:r>
      <w:r>
        <w:rPr>
          <w:rFonts w:hint="eastAsia" w:ascii="仿宋" w:hAnsi="仿宋" w:eastAsia="仿宋" w:cs="仿宋"/>
          <w:color w:val="333333"/>
          <w:sz w:val="32"/>
          <w:szCs w:val="32"/>
          <w:shd w:val="clear" w:color="auto" w:fill="FFFFFF"/>
        </w:rPr>
        <w:t>中央党校（国家行政学院）中青年干部培训班开班式上发表的重要讲话与大家共勉。“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希望全体党员在“不忘初心，牢记使命”教育中</w:t>
      </w:r>
      <w:r>
        <w:rPr>
          <w:rFonts w:hint="eastAsia" w:ascii="仿宋" w:hAnsi="仿宋" w:eastAsia="仿宋" w:cs="仿宋"/>
          <w:color w:val="333333"/>
          <w:sz w:val="32"/>
          <w:szCs w:val="32"/>
          <w:shd w:val="clear" w:color="auto" w:fill="FFFFFF"/>
        </w:rPr>
        <w:t>不断加强理论修养，不断修炼自我，主动担当作为，</w:t>
      </w:r>
      <w:r>
        <w:rPr>
          <w:rFonts w:hint="eastAsia" w:ascii="仿宋" w:hAnsi="仿宋" w:eastAsia="仿宋" w:cs="仿宋"/>
          <w:sz w:val="32"/>
          <w:szCs w:val="32"/>
        </w:rPr>
        <w:t>提高内在素质，锤炼过硬本领，使自己的思维视野、思想观念、认识水平跟上越来越快的时代发展！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22"/>
    <w:rsid w:val="00020DAF"/>
    <w:rsid w:val="00070008"/>
    <w:rsid w:val="000C1749"/>
    <w:rsid w:val="00112E8C"/>
    <w:rsid w:val="0011660D"/>
    <w:rsid w:val="001F4D5F"/>
    <w:rsid w:val="001F5DAD"/>
    <w:rsid w:val="001F7774"/>
    <w:rsid w:val="0020028B"/>
    <w:rsid w:val="002300E4"/>
    <w:rsid w:val="00256870"/>
    <w:rsid w:val="002723E7"/>
    <w:rsid w:val="002A4A72"/>
    <w:rsid w:val="003325FB"/>
    <w:rsid w:val="00336CF9"/>
    <w:rsid w:val="0037325A"/>
    <w:rsid w:val="00394A5A"/>
    <w:rsid w:val="003A61DA"/>
    <w:rsid w:val="003B29FC"/>
    <w:rsid w:val="003D1E0C"/>
    <w:rsid w:val="00400346"/>
    <w:rsid w:val="00414D94"/>
    <w:rsid w:val="00467026"/>
    <w:rsid w:val="004E4475"/>
    <w:rsid w:val="00565189"/>
    <w:rsid w:val="0057561A"/>
    <w:rsid w:val="005C001E"/>
    <w:rsid w:val="005C4291"/>
    <w:rsid w:val="005E4614"/>
    <w:rsid w:val="006A18F7"/>
    <w:rsid w:val="006C7A88"/>
    <w:rsid w:val="006E07C5"/>
    <w:rsid w:val="00753480"/>
    <w:rsid w:val="00755977"/>
    <w:rsid w:val="00765A63"/>
    <w:rsid w:val="00770EFF"/>
    <w:rsid w:val="00776681"/>
    <w:rsid w:val="00795AA3"/>
    <w:rsid w:val="007B09AE"/>
    <w:rsid w:val="007F5E05"/>
    <w:rsid w:val="00812462"/>
    <w:rsid w:val="0084005D"/>
    <w:rsid w:val="008C6669"/>
    <w:rsid w:val="00904599"/>
    <w:rsid w:val="00990798"/>
    <w:rsid w:val="00A37CD2"/>
    <w:rsid w:val="00A41D9E"/>
    <w:rsid w:val="00A641FF"/>
    <w:rsid w:val="00AC201E"/>
    <w:rsid w:val="00AD40C3"/>
    <w:rsid w:val="00AE119C"/>
    <w:rsid w:val="00AE2143"/>
    <w:rsid w:val="00AE78A0"/>
    <w:rsid w:val="00AF0AF3"/>
    <w:rsid w:val="00B27237"/>
    <w:rsid w:val="00B30E4B"/>
    <w:rsid w:val="00C21E20"/>
    <w:rsid w:val="00C46461"/>
    <w:rsid w:val="00C63EEF"/>
    <w:rsid w:val="00CD108D"/>
    <w:rsid w:val="00D31FB3"/>
    <w:rsid w:val="00D82B8B"/>
    <w:rsid w:val="00D8360E"/>
    <w:rsid w:val="00DE4959"/>
    <w:rsid w:val="00DF3A22"/>
    <w:rsid w:val="00E363BF"/>
    <w:rsid w:val="00E70C32"/>
    <w:rsid w:val="00ED4F5B"/>
    <w:rsid w:val="00F048A4"/>
    <w:rsid w:val="00FD425D"/>
    <w:rsid w:val="0B2635AC"/>
    <w:rsid w:val="0F15072D"/>
    <w:rsid w:val="2BBC5497"/>
    <w:rsid w:val="2EA55B45"/>
    <w:rsid w:val="36821D0B"/>
    <w:rsid w:val="39444F08"/>
    <w:rsid w:val="3C29248A"/>
    <w:rsid w:val="40E1037B"/>
    <w:rsid w:val="47F32022"/>
    <w:rsid w:val="653E1EBF"/>
    <w:rsid w:val="704C20FF"/>
    <w:rsid w:val="7E4F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uiPriority w:val="99"/>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6</Pages>
  <Words>705</Words>
  <Characters>4023</Characters>
  <Lines>33</Lines>
  <Paragraphs>9</Paragraphs>
  <TotalTime>1</TotalTime>
  <ScaleCrop>false</ScaleCrop>
  <LinksUpToDate>false</LinksUpToDate>
  <CharactersWithSpaces>4719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2019-10-20T06:30:00Z</dcterms:created>
  <dc:creator>yy xfy</dc:creator>
  <cp:lastModifiedBy>ZHIJUN</cp:lastModifiedBy>
  <dcterms:modified xsi:type="dcterms:W3CDTF">2019-10-29T03:03:31Z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