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黑体" w:eastAsia="黑体" w:cs="Arial"/>
          <w:b/>
          <w:kern w:val="0"/>
          <w:sz w:val="30"/>
          <w:szCs w:val="30"/>
        </w:rPr>
        <w:t>2023年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2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 </w:t>
      </w:r>
      <w:r>
        <w:rPr>
          <w:rFonts w:hint="eastAsia" w:ascii="黑体" w:hAnsi="黑体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="312" w:afterLines="100" w:line="460" w:lineRule="exact"/>
        <w:jc w:val="center"/>
        <w:rPr>
          <w:rFonts w:ascii="黑体" w:hAnsi="黑体" w:eastAsia="黑体"/>
          <w:kern w:val="0"/>
          <w:sz w:val="24"/>
        </w:rPr>
      </w:pPr>
      <w:r>
        <w:rPr>
          <w:rFonts w:hint="eastAsia" w:ascii="黑体" w:hAnsi="黑体" w:eastAsia="黑体"/>
          <w:kern w:val="0"/>
          <w:sz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306"/>
        <w:gridCol w:w="2319"/>
        <w:gridCol w:w="1580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名称</w:t>
            </w:r>
          </w:p>
        </w:tc>
        <w:tc>
          <w:tcPr>
            <w:tcW w:w="3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中法教师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党支部</w:t>
            </w: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FF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支部书记姓名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李春晓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本月主题党日时间</w:t>
            </w:r>
          </w:p>
        </w:tc>
        <w:tc>
          <w:tcPr>
            <w:tcW w:w="3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2"/>
              </w:rPr>
              <w:t>月</w:t>
            </w: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2"/>
                <w:lang w:val="en-US" w:eastAsia="zh-CN"/>
              </w:rPr>
              <w:t>26</w:t>
            </w: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2"/>
              </w:rPr>
              <w:t>日 周</w:t>
            </w:r>
            <w:r>
              <w:rPr>
                <w:rFonts w:hint="eastAsia" w:ascii="仿宋" w:hAnsi="仿宋" w:eastAsia="仿宋"/>
                <w:color w:val="auto"/>
                <w:kern w:val="0"/>
                <w:sz w:val="22"/>
                <w:szCs w:val="22"/>
                <w:lang w:val="en-US" w:eastAsia="zh-CN"/>
              </w:rPr>
              <w:t>六9：00</w:t>
            </w: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FF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是否接受观摩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FF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✔</w:t>
            </w:r>
            <w:r>
              <w:rPr>
                <w:rFonts w:hint="eastAsia" w:ascii="宋体" w:hAnsi="宋体"/>
                <w:sz w:val="24"/>
              </w:rPr>
              <w:t xml:space="preserve">）是   （   ）否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类  型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时间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召开地点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组织生活主题</w:t>
            </w:r>
          </w:p>
        </w:tc>
        <w:tc>
          <w:tcPr>
            <w:tcW w:w="3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会议纪要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支委会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16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日</w:t>
            </w:r>
          </w:p>
          <w:p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: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支委微信群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商议参加2023新年校领导团拜事宜</w:t>
            </w:r>
          </w:p>
        </w:tc>
        <w:tc>
          <w:tcPr>
            <w:tcW w:w="3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会议主要议题：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商议参加2023新年校领导团拜事宜。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会议达成共识（或决定内容）：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支部书记李春晓松江有课不能参加；胡强、郭家琳参加，地点国教学院大厅，时间周五9：30。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25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日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: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40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支委微信群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商议关于召开 2022 年度基层党支部组织生活会和开展民主评议党员事宜</w:t>
            </w:r>
          </w:p>
        </w:tc>
        <w:tc>
          <w:tcPr>
            <w:tcW w:w="3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会议主要议题：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商议关于召开 2022 年度基层党支部组织生活会和开展民主评议党员事宜。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会议达成共识（或决定内容）：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支部书记李春晓主持线下会议；胡强完成会议流程资料安排；时间提前通知。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其他组织生活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日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：00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支部微信群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2023年党员缴纳党费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事宜</w:t>
            </w:r>
          </w:p>
        </w:tc>
        <w:tc>
          <w:tcPr>
            <w:tcW w:w="3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1、组织委员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胡强传达及解释2023党费缴纳通知及减免情况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；</w:t>
            </w:r>
          </w:p>
          <w:p>
            <w:pPr>
              <w:widowControl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2、支部成员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完成党费计算并汇总。</w:t>
            </w:r>
          </w:p>
          <w:p>
            <w:pPr>
              <w:widowControl/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其它组织活动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主题党日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26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日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:00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color w:val="FF0000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支部微信群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关于开展2023年学雷锋志愿服务系列活动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及“万名党员万人感悟”主题活动</w:t>
            </w:r>
          </w:p>
        </w:tc>
        <w:tc>
          <w:tcPr>
            <w:tcW w:w="3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rPr>
                <w:rFonts w:hint="eastAsia"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支部书记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李春晓布置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开展2023年学雷锋志愿服务系列活动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及“万名党员万人感悟”主题活动；</w:t>
            </w:r>
          </w:p>
          <w:p>
            <w:pPr>
              <w:widowControl/>
              <w:numPr>
                <w:ilvl w:val="0"/>
                <w:numId w:val="2"/>
              </w:numPr>
              <w:rPr>
                <w:rFonts w:hint="eastAsia"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支委胡强交代党委下达的学习要求；</w:t>
            </w:r>
          </w:p>
          <w:p>
            <w:pPr>
              <w:widowControl/>
              <w:numPr>
                <w:ilvl w:val="0"/>
                <w:numId w:val="2"/>
              </w:numPr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支部成员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完成“万名党员万人感悟”的收听与感想汇总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。</w:t>
            </w:r>
          </w:p>
          <w:p>
            <w:pPr>
              <w:widowControl/>
              <w:numPr>
                <w:numId w:val="0"/>
              </w:numPr>
              <w:ind w:leftChars="0"/>
              <w:rPr>
                <w:rFonts w:ascii="仿宋" w:hAnsi="仿宋" w:eastAsia="仿宋"/>
                <w:color w:val="FF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无</w:t>
            </w:r>
          </w:p>
        </w:tc>
      </w:tr>
    </w:tbl>
    <w:p>
      <w:pPr>
        <w:widowControl/>
        <w:spacing w:line="460" w:lineRule="exact"/>
        <w:jc w:val="left"/>
        <w:rPr>
          <w:rFonts w:hint="eastAsia" w:ascii="黑体" w:hAnsi="黑体" w:eastAsia="黑体" w:cs="Arial"/>
          <w:b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Arial"/>
          <w:b/>
          <w:kern w:val="0"/>
          <w:sz w:val="30"/>
          <w:szCs w:val="30"/>
        </w:rPr>
        <w:t>备注：标红部分为填写示例；</w:t>
      </w:r>
    </w:p>
    <w:p>
      <w:pPr>
        <w:widowControl/>
        <w:spacing w:line="460" w:lineRule="exact"/>
        <w:ind w:firstLine="904" w:firstLineChars="300"/>
        <w:jc w:val="left"/>
        <w:rPr>
          <w:rFonts w:hint="eastAsia" w:ascii="黑体" w:hAnsi="黑体" w:eastAsia="黑体" w:cs="Arial"/>
          <w:b/>
          <w:kern w:val="0"/>
          <w:sz w:val="30"/>
          <w:szCs w:val="30"/>
        </w:rPr>
      </w:pPr>
      <w:r>
        <w:rPr>
          <w:rFonts w:hint="eastAsia" w:ascii="黑体" w:hAnsi="黑体" w:eastAsia="黑体" w:cs="Arial"/>
          <w:b/>
          <w:kern w:val="0"/>
          <w:sz w:val="30"/>
          <w:szCs w:val="30"/>
        </w:rPr>
        <w:t>本表格请于每月30日前填写完成，上传党务公开网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1443A8"/>
    <w:multiLevelType w:val="multilevel"/>
    <w:tmpl w:val="031443A8"/>
    <w:lvl w:ilvl="0" w:tentative="0">
      <w:start w:val="1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82E72D8"/>
    <w:multiLevelType w:val="multilevel"/>
    <w:tmpl w:val="082E72D8"/>
    <w:lvl w:ilvl="0" w:tentative="0">
      <w:start w:val="1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  <w:color w:val="auto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E0MTJiYWYxMzAzMmE2MGU0MmY4ZTM2MTk2ZjkxMTQifQ=="/>
  </w:docVars>
  <w:rsids>
    <w:rsidRoot w:val="007A5DB2"/>
    <w:rsid w:val="007A5DB2"/>
    <w:rsid w:val="00FC62B8"/>
    <w:rsid w:val="039A4ADC"/>
    <w:rsid w:val="1635687A"/>
    <w:rsid w:val="492A6191"/>
    <w:rsid w:val="57D0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1023</Words>
  <Characters>1074</Characters>
  <Lines>3</Lines>
  <Paragraphs>1</Paragraphs>
  <TotalTime>2</TotalTime>
  <ScaleCrop>false</ScaleCrop>
  <LinksUpToDate>false</LinksUpToDate>
  <CharactersWithSpaces>1113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2023-02-22T11:44:00Z</dcterms:created>
  <dc:creator>胡 强</dc:creator>
  <cp:lastModifiedBy>Hudiadia中法胡老师</cp:lastModifiedBy>
  <dcterms:modified xsi:type="dcterms:W3CDTF">2023-05-18T05:50:58Z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3824DF09C7064DC095F2DDCF61907D2C</vt:lpwstr>
  </property>
</Properties>
</file>