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F7" w:rsidRDefault="009D77CE">
      <w:pPr>
        <w:widowControl/>
        <w:shd w:val="clear" w:color="auto" w:fill="FFFFFF"/>
        <w:spacing w:before="100" w:beforeAutospacing="1" w:after="198"/>
        <w:jc w:val="center"/>
        <w:rPr>
          <w:rFonts w:ascii="微软雅黑" w:eastAsia="微软雅黑" w:hAnsi="微软雅黑" w:cs="宋体"/>
          <w:color w:val="262626"/>
          <w:kern w:val="0"/>
          <w:szCs w:val="21"/>
        </w:rPr>
      </w:pPr>
      <w:r>
        <w:rPr>
          <w:rFonts w:ascii="华文中宋" w:eastAsia="华文中宋" w:hAnsi="华文中宋" w:cs="Times New Roman" w:hint="eastAsia"/>
          <w:kern w:val="0"/>
          <w:sz w:val="36"/>
          <w:szCs w:val="36"/>
        </w:rPr>
        <w:t>主 题 党 日 记 录</w:t>
      </w:r>
    </w:p>
    <w:tbl>
      <w:tblPr>
        <w:tblW w:w="9214" w:type="dxa"/>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2250"/>
        <w:gridCol w:w="1759"/>
        <w:gridCol w:w="2946"/>
      </w:tblGrid>
      <w:tr w:rsidR="006450F7">
        <w:trPr>
          <w:trHeight w:val="597"/>
        </w:trPr>
        <w:tc>
          <w:tcPr>
            <w:tcW w:w="2259" w:type="dxa"/>
            <w:vAlign w:val="center"/>
          </w:tcPr>
          <w:p w:rsidR="006450F7" w:rsidRDefault="00B87873">
            <w:pPr>
              <w:jc w:val="center"/>
              <w:rPr>
                <w:rFonts w:ascii="宋体" w:eastAsia="宋体" w:hAnsi="宋体"/>
                <w:sz w:val="24"/>
                <w:szCs w:val="24"/>
              </w:rPr>
            </w:pPr>
            <w:r>
              <w:rPr>
                <w:rFonts w:ascii="宋体" w:eastAsia="宋体" w:hAnsi="宋体" w:hint="eastAsia"/>
                <w:sz w:val="24"/>
                <w:szCs w:val="24"/>
              </w:rPr>
              <w:t>主要议题</w:t>
            </w:r>
          </w:p>
        </w:tc>
        <w:tc>
          <w:tcPr>
            <w:tcW w:w="6955" w:type="dxa"/>
            <w:gridSpan w:val="3"/>
            <w:vAlign w:val="center"/>
          </w:tcPr>
          <w:p w:rsidR="006450F7" w:rsidRPr="009D77CE" w:rsidRDefault="009D77CE">
            <w:pPr>
              <w:jc w:val="center"/>
              <w:rPr>
                <w:rFonts w:ascii="宋体" w:eastAsia="宋体" w:hAnsi="宋体"/>
                <w:b/>
                <w:sz w:val="24"/>
                <w:szCs w:val="24"/>
              </w:rPr>
            </w:pPr>
            <w:r w:rsidRPr="009D77CE">
              <w:rPr>
                <w:rFonts w:ascii="宋体" w:eastAsia="宋体" w:hAnsi="宋体" w:hint="eastAsia"/>
                <w:b/>
                <w:sz w:val="24"/>
                <w:szCs w:val="24"/>
              </w:rPr>
              <w:t>党课</w:t>
            </w:r>
            <w:r w:rsidRPr="009D77CE">
              <w:rPr>
                <w:rFonts w:ascii="宋体" w:eastAsia="宋体" w:hAnsi="宋体"/>
                <w:b/>
                <w:sz w:val="24"/>
                <w:szCs w:val="24"/>
              </w:rPr>
              <w:t>：</w:t>
            </w:r>
            <w:r w:rsidR="00B87873" w:rsidRPr="009D77CE">
              <w:rPr>
                <w:rFonts w:ascii="宋体" w:eastAsia="宋体" w:hAnsi="宋体" w:hint="eastAsia"/>
                <w:b/>
                <w:sz w:val="24"/>
                <w:szCs w:val="24"/>
              </w:rPr>
              <w:t>二十岁遇上二十大</w:t>
            </w:r>
          </w:p>
        </w:tc>
      </w:tr>
      <w:tr w:rsidR="006450F7">
        <w:trPr>
          <w:trHeight w:val="549"/>
        </w:trPr>
        <w:tc>
          <w:tcPr>
            <w:tcW w:w="2259" w:type="dxa"/>
            <w:vAlign w:val="center"/>
          </w:tcPr>
          <w:p w:rsidR="006450F7" w:rsidRDefault="00B87873">
            <w:pPr>
              <w:jc w:val="center"/>
              <w:rPr>
                <w:rFonts w:ascii="宋体" w:eastAsia="宋体" w:hAnsi="宋体"/>
                <w:sz w:val="24"/>
                <w:szCs w:val="24"/>
              </w:rPr>
            </w:pPr>
            <w:r>
              <w:rPr>
                <w:rFonts w:ascii="宋体" w:eastAsia="宋体" w:hAnsi="宋体" w:cs="宋体" w:hint="eastAsia"/>
                <w:color w:val="262626"/>
                <w:kern w:val="0"/>
                <w:szCs w:val="21"/>
              </w:rPr>
              <w:t>时间</w:t>
            </w:r>
          </w:p>
        </w:tc>
        <w:tc>
          <w:tcPr>
            <w:tcW w:w="2250" w:type="dxa"/>
            <w:vAlign w:val="center"/>
          </w:tcPr>
          <w:p w:rsidR="006450F7" w:rsidRDefault="00B87873">
            <w:pPr>
              <w:jc w:val="center"/>
              <w:rPr>
                <w:rFonts w:ascii="仿宋" w:eastAsia="仿宋" w:hAnsi="仿宋"/>
                <w:sz w:val="24"/>
                <w:szCs w:val="24"/>
              </w:rPr>
            </w:pPr>
            <w:r>
              <w:rPr>
                <w:rFonts w:ascii="仿宋" w:eastAsia="仿宋" w:hAnsi="仿宋" w:cs="宋体"/>
                <w:color w:val="262626"/>
                <w:kern w:val="0"/>
                <w:sz w:val="24"/>
                <w:szCs w:val="24"/>
              </w:rPr>
              <w:t>2022</w:t>
            </w:r>
            <w:r>
              <w:rPr>
                <w:rFonts w:ascii="仿宋" w:eastAsia="仿宋" w:hAnsi="仿宋" w:cs="宋体" w:hint="eastAsia"/>
                <w:color w:val="262626"/>
                <w:kern w:val="0"/>
                <w:sz w:val="24"/>
                <w:szCs w:val="24"/>
              </w:rPr>
              <w:t>年11月3日</w:t>
            </w:r>
          </w:p>
        </w:tc>
        <w:tc>
          <w:tcPr>
            <w:tcW w:w="1759" w:type="dxa"/>
            <w:vAlign w:val="center"/>
          </w:tcPr>
          <w:p w:rsidR="006450F7" w:rsidRDefault="00B87873">
            <w:pPr>
              <w:jc w:val="center"/>
              <w:rPr>
                <w:rFonts w:ascii="宋体" w:eastAsia="宋体" w:hAnsi="宋体"/>
                <w:sz w:val="24"/>
                <w:szCs w:val="24"/>
              </w:rPr>
            </w:pPr>
            <w:r>
              <w:rPr>
                <w:rFonts w:ascii="宋体" w:eastAsia="宋体" w:hAnsi="宋体" w:cs="宋体" w:hint="eastAsia"/>
                <w:color w:val="262626"/>
                <w:kern w:val="0"/>
                <w:szCs w:val="21"/>
              </w:rPr>
              <w:t>地点</w:t>
            </w:r>
          </w:p>
        </w:tc>
        <w:tc>
          <w:tcPr>
            <w:tcW w:w="2946" w:type="dxa"/>
            <w:vAlign w:val="center"/>
          </w:tcPr>
          <w:p w:rsidR="006450F7" w:rsidRDefault="00B87873">
            <w:pPr>
              <w:jc w:val="center"/>
              <w:rPr>
                <w:rFonts w:ascii="仿宋" w:eastAsia="仿宋" w:hAnsi="仿宋"/>
                <w:sz w:val="24"/>
                <w:szCs w:val="24"/>
              </w:rPr>
            </w:pPr>
            <w:r>
              <w:rPr>
                <w:rFonts w:ascii="仿宋" w:eastAsia="仿宋" w:hAnsi="仿宋" w:cs="宋体" w:hint="eastAsia"/>
                <w:color w:val="262626"/>
                <w:kern w:val="0"/>
                <w:sz w:val="24"/>
                <w:szCs w:val="24"/>
              </w:rPr>
              <w:t>线上会议</w:t>
            </w:r>
          </w:p>
        </w:tc>
      </w:tr>
      <w:tr w:rsidR="006450F7">
        <w:trPr>
          <w:trHeight w:val="475"/>
        </w:trPr>
        <w:tc>
          <w:tcPr>
            <w:tcW w:w="2259" w:type="dxa"/>
            <w:vAlign w:val="center"/>
          </w:tcPr>
          <w:p w:rsidR="006450F7" w:rsidRDefault="00B87873">
            <w:pPr>
              <w:jc w:val="center"/>
              <w:rPr>
                <w:rFonts w:ascii="宋体" w:eastAsia="宋体" w:hAnsi="宋体"/>
                <w:sz w:val="24"/>
                <w:szCs w:val="24"/>
              </w:rPr>
            </w:pPr>
            <w:r>
              <w:rPr>
                <w:rFonts w:ascii="宋体" w:eastAsia="宋体" w:hAnsi="宋体" w:cs="宋体" w:hint="eastAsia"/>
                <w:color w:val="262626"/>
                <w:kern w:val="0"/>
                <w:szCs w:val="21"/>
              </w:rPr>
              <w:t>主持人</w:t>
            </w:r>
          </w:p>
        </w:tc>
        <w:tc>
          <w:tcPr>
            <w:tcW w:w="2250" w:type="dxa"/>
            <w:vAlign w:val="center"/>
          </w:tcPr>
          <w:p w:rsidR="006450F7" w:rsidRDefault="00B87873">
            <w:pPr>
              <w:jc w:val="center"/>
              <w:rPr>
                <w:rFonts w:ascii="仿宋" w:eastAsia="仿宋" w:hAnsi="仿宋"/>
                <w:sz w:val="24"/>
                <w:szCs w:val="24"/>
              </w:rPr>
            </w:pPr>
            <w:r>
              <w:rPr>
                <w:rFonts w:ascii="仿宋" w:eastAsia="仿宋" w:hAnsi="仿宋" w:hint="eastAsia"/>
                <w:sz w:val="24"/>
                <w:szCs w:val="24"/>
              </w:rPr>
              <w:t>张晓飞</w:t>
            </w:r>
          </w:p>
        </w:tc>
        <w:tc>
          <w:tcPr>
            <w:tcW w:w="1759" w:type="dxa"/>
            <w:vAlign w:val="center"/>
          </w:tcPr>
          <w:p w:rsidR="006450F7" w:rsidRDefault="00B87873">
            <w:pPr>
              <w:jc w:val="center"/>
              <w:rPr>
                <w:rFonts w:ascii="宋体" w:eastAsia="宋体" w:hAnsi="宋体"/>
                <w:sz w:val="24"/>
                <w:szCs w:val="24"/>
              </w:rPr>
            </w:pPr>
            <w:r>
              <w:rPr>
                <w:rFonts w:ascii="宋体" w:eastAsia="宋体" w:hAnsi="宋体" w:cs="宋体" w:hint="eastAsia"/>
                <w:color w:val="262626"/>
                <w:kern w:val="0"/>
                <w:szCs w:val="21"/>
              </w:rPr>
              <w:t>记录人</w:t>
            </w:r>
          </w:p>
        </w:tc>
        <w:tc>
          <w:tcPr>
            <w:tcW w:w="2946" w:type="dxa"/>
            <w:vAlign w:val="center"/>
          </w:tcPr>
          <w:p w:rsidR="006450F7" w:rsidRDefault="00B87873">
            <w:pPr>
              <w:jc w:val="center"/>
              <w:rPr>
                <w:rFonts w:ascii="仿宋" w:eastAsia="仿宋" w:hAnsi="仿宋"/>
                <w:sz w:val="24"/>
                <w:szCs w:val="24"/>
              </w:rPr>
            </w:pPr>
            <w:r>
              <w:rPr>
                <w:rFonts w:ascii="仿宋" w:eastAsia="仿宋" w:hAnsi="仿宋" w:hint="eastAsia"/>
                <w:sz w:val="24"/>
                <w:szCs w:val="24"/>
              </w:rPr>
              <w:t>陈梦婷</w:t>
            </w:r>
          </w:p>
        </w:tc>
      </w:tr>
      <w:tr w:rsidR="006450F7">
        <w:trPr>
          <w:trHeight w:val="555"/>
        </w:trPr>
        <w:tc>
          <w:tcPr>
            <w:tcW w:w="2259" w:type="dxa"/>
            <w:vAlign w:val="center"/>
          </w:tcPr>
          <w:p w:rsidR="006450F7" w:rsidRDefault="00B87873">
            <w:pPr>
              <w:jc w:val="center"/>
              <w:rPr>
                <w:rFonts w:ascii="宋体" w:eastAsia="宋体" w:hAnsi="宋体"/>
                <w:sz w:val="24"/>
                <w:szCs w:val="24"/>
              </w:rPr>
            </w:pPr>
            <w:r>
              <w:rPr>
                <w:rFonts w:ascii="宋体" w:eastAsia="宋体" w:hAnsi="宋体" w:cs="宋体" w:hint="eastAsia"/>
                <w:color w:val="262626"/>
                <w:kern w:val="0"/>
                <w:szCs w:val="21"/>
              </w:rPr>
              <w:t>应到人数</w:t>
            </w:r>
          </w:p>
        </w:tc>
        <w:tc>
          <w:tcPr>
            <w:tcW w:w="2250" w:type="dxa"/>
            <w:vAlign w:val="center"/>
          </w:tcPr>
          <w:p w:rsidR="006450F7" w:rsidRDefault="00B87873">
            <w:pPr>
              <w:jc w:val="center"/>
              <w:rPr>
                <w:rFonts w:ascii="仿宋" w:eastAsia="仿宋" w:hAnsi="仿宋"/>
                <w:sz w:val="24"/>
                <w:szCs w:val="24"/>
              </w:rPr>
            </w:pPr>
            <w:r>
              <w:rPr>
                <w:rFonts w:ascii="仿宋" w:eastAsia="仿宋" w:hAnsi="仿宋" w:hint="eastAsia"/>
                <w:sz w:val="24"/>
                <w:szCs w:val="24"/>
              </w:rPr>
              <w:t>10</w:t>
            </w:r>
          </w:p>
        </w:tc>
        <w:tc>
          <w:tcPr>
            <w:tcW w:w="1759" w:type="dxa"/>
            <w:vAlign w:val="center"/>
          </w:tcPr>
          <w:p w:rsidR="006450F7" w:rsidRDefault="00B87873">
            <w:pPr>
              <w:jc w:val="center"/>
              <w:rPr>
                <w:rFonts w:ascii="宋体" w:eastAsia="宋体" w:hAnsi="宋体"/>
                <w:sz w:val="24"/>
                <w:szCs w:val="24"/>
              </w:rPr>
            </w:pPr>
            <w:r>
              <w:rPr>
                <w:rFonts w:ascii="宋体" w:eastAsia="宋体" w:hAnsi="宋体" w:cs="宋体" w:hint="eastAsia"/>
                <w:color w:val="262626"/>
                <w:kern w:val="0"/>
                <w:szCs w:val="21"/>
              </w:rPr>
              <w:t>实到人数</w:t>
            </w:r>
          </w:p>
        </w:tc>
        <w:tc>
          <w:tcPr>
            <w:tcW w:w="2946" w:type="dxa"/>
            <w:vAlign w:val="center"/>
          </w:tcPr>
          <w:p w:rsidR="006450F7" w:rsidRDefault="00B87873">
            <w:pPr>
              <w:jc w:val="center"/>
              <w:rPr>
                <w:rFonts w:ascii="仿宋" w:eastAsia="仿宋" w:hAnsi="仿宋"/>
                <w:sz w:val="24"/>
                <w:szCs w:val="24"/>
              </w:rPr>
            </w:pPr>
            <w:r>
              <w:rPr>
                <w:rFonts w:ascii="仿宋" w:eastAsia="仿宋" w:hAnsi="仿宋" w:hint="eastAsia"/>
                <w:sz w:val="24"/>
                <w:szCs w:val="24"/>
              </w:rPr>
              <w:t>10</w:t>
            </w:r>
          </w:p>
        </w:tc>
      </w:tr>
      <w:tr w:rsidR="006450F7">
        <w:trPr>
          <w:trHeight w:val="458"/>
        </w:trPr>
        <w:tc>
          <w:tcPr>
            <w:tcW w:w="2259" w:type="dxa"/>
            <w:vAlign w:val="center"/>
          </w:tcPr>
          <w:p w:rsidR="006450F7" w:rsidRDefault="00B87873">
            <w:pPr>
              <w:jc w:val="center"/>
              <w:rPr>
                <w:rFonts w:ascii="宋体" w:eastAsia="宋体" w:hAnsi="宋体"/>
                <w:sz w:val="24"/>
                <w:szCs w:val="24"/>
              </w:rPr>
            </w:pPr>
            <w:r>
              <w:rPr>
                <w:rFonts w:ascii="宋体" w:eastAsia="宋体" w:hAnsi="宋体" w:cs="宋体" w:hint="eastAsia"/>
                <w:color w:val="262626"/>
                <w:kern w:val="0"/>
                <w:szCs w:val="21"/>
              </w:rPr>
              <w:t>缺席名单及原因</w:t>
            </w:r>
          </w:p>
        </w:tc>
        <w:tc>
          <w:tcPr>
            <w:tcW w:w="6955" w:type="dxa"/>
            <w:gridSpan w:val="3"/>
            <w:vAlign w:val="center"/>
          </w:tcPr>
          <w:p w:rsidR="006450F7" w:rsidRDefault="00B87873">
            <w:pPr>
              <w:jc w:val="center"/>
              <w:rPr>
                <w:rFonts w:ascii="仿宋" w:eastAsia="仿宋" w:hAnsi="仿宋"/>
                <w:sz w:val="24"/>
                <w:szCs w:val="24"/>
              </w:rPr>
            </w:pPr>
            <w:r>
              <w:rPr>
                <w:rFonts w:ascii="仿宋" w:eastAsia="仿宋" w:hAnsi="仿宋" w:hint="eastAsia"/>
                <w:sz w:val="24"/>
                <w:szCs w:val="24"/>
              </w:rPr>
              <w:t>无</w:t>
            </w:r>
          </w:p>
        </w:tc>
      </w:tr>
      <w:tr w:rsidR="006450F7">
        <w:trPr>
          <w:trHeight w:val="514"/>
        </w:trPr>
        <w:tc>
          <w:tcPr>
            <w:tcW w:w="2259" w:type="dxa"/>
            <w:vAlign w:val="center"/>
          </w:tcPr>
          <w:p w:rsidR="006450F7" w:rsidRDefault="00B87873">
            <w:pPr>
              <w:jc w:val="center"/>
              <w:rPr>
                <w:rFonts w:ascii="宋体" w:eastAsia="宋体" w:hAnsi="宋体"/>
                <w:sz w:val="24"/>
                <w:szCs w:val="24"/>
              </w:rPr>
            </w:pPr>
            <w:r>
              <w:rPr>
                <w:rFonts w:ascii="宋体" w:eastAsia="宋体" w:hAnsi="宋体" w:cs="宋体" w:hint="eastAsia"/>
                <w:color w:val="262626"/>
                <w:kern w:val="0"/>
                <w:szCs w:val="21"/>
              </w:rPr>
              <w:t>缺席人员补课情况</w:t>
            </w:r>
          </w:p>
        </w:tc>
        <w:tc>
          <w:tcPr>
            <w:tcW w:w="6955" w:type="dxa"/>
            <w:gridSpan w:val="3"/>
            <w:vAlign w:val="center"/>
          </w:tcPr>
          <w:p w:rsidR="006450F7" w:rsidRDefault="00B87873">
            <w:pPr>
              <w:jc w:val="center"/>
              <w:rPr>
                <w:rFonts w:ascii="仿宋" w:eastAsia="仿宋" w:hAnsi="仿宋"/>
                <w:sz w:val="24"/>
                <w:szCs w:val="24"/>
              </w:rPr>
            </w:pPr>
            <w:r>
              <w:rPr>
                <w:rFonts w:ascii="仿宋" w:eastAsia="仿宋" w:hAnsi="仿宋" w:hint="eastAsia"/>
                <w:sz w:val="24"/>
                <w:szCs w:val="24"/>
              </w:rPr>
              <w:t>无</w:t>
            </w:r>
          </w:p>
        </w:tc>
      </w:tr>
      <w:tr w:rsidR="006450F7">
        <w:trPr>
          <w:trHeight w:val="6231"/>
        </w:trPr>
        <w:tc>
          <w:tcPr>
            <w:tcW w:w="9214" w:type="dxa"/>
            <w:gridSpan w:val="4"/>
            <w:vAlign w:val="center"/>
          </w:tcPr>
          <w:p w:rsidR="006450F7" w:rsidRDefault="00625338">
            <w:pPr>
              <w:widowControl/>
              <w:spacing w:before="100" w:beforeAutospacing="1"/>
              <w:ind w:firstLineChars="200" w:firstLine="482"/>
              <w:rPr>
                <w:rFonts w:ascii="仿宋" w:eastAsia="仿宋" w:hAnsi="仿宋" w:cs="宋体"/>
                <w:color w:val="262626"/>
                <w:kern w:val="0"/>
                <w:sz w:val="24"/>
                <w:szCs w:val="24"/>
              </w:rPr>
            </w:pPr>
            <w:r w:rsidRPr="00625338">
              <w:rPr>
                <w:rFonts w:ascii="仿宋" w:eastAsia="仿宋" w:hAnsi="仿宋" w:cs="宋体" w:hint="eastAsia"/>
                <w:b/>
                <w:color w:val="262626"/>
                <w:kern w:val="0"/>
                <w:sz w:val="24"/>
                <w:szCs w:val="24"/>
              </w:rPr>
              <w:t>支部书记</w:t>
            </w:r>
            <w:r w:rsidRPr="00625338">
              <w:rPr>
                <w:rFonts w:ascii="仿宋" w:eastAsia="仿宋" w:hAnsi="仿宋" w:cs="宋体"/>
                <w:b/>
                <w:color w:val="262626"/>
                <w:kern w:val="0"/>
                <w:sz w:val="24"/>
                <w:szCs w:val="24"/>
              </w:rPr>
              <w:t>张晓飞：</w:t>
            </w:r>
            <w:r w:rsidR="00B87873">
              <w:rPr>
                <w:rFonts w:ascii="仿宋" w:eastAsia="仿宋" w:hAnsi="仿宋" w:cs="宋体" w:hint="eastAsia"/>
                <w:color w:val="262626"/>
                <w:kern w:val="0"/>
                <w:sz w:val="24"/>
                <w:szCs w:val="24"/>
              </w:rPr>
              <w:t>本次</w:t>
            </w:r>
            <w:r>
              <w:rPr>
                <w:rFonts w:ascii="仿宋" w:eastAsia="仿宋" w:hAnsi="仿宋" w:cs="宋体" w:hint="eastAsia"/>
                <w:color w:val="262626"/>
                <w:kern w:val="0"/>
                <w:sz w:val="24"/>
                <w:szCs w:val="24"/>
              </w:rPr>
              <w:t>党课的主题</w:t>
            </w:r>
            <w:r>
              <w:rPr>
                <w:rFonts w:ascii="仿宋" w:eastAsia="仿宋" w:hAnsi="仿宋" w:cs="宋体"/>
                <w:color w:val="262626"/>
                <w:kern w:val="0"/>
                <w:sz w:val="24"/>
                <w:szCs w:val="24"/>
              </w:rPr>
              <w:t>是二十岁</w:t>
            </w:r>
            <w:r>
              <w:rPr>
                <w:rFonts w:ascii="仿宋" w:eastAsia="仿宋" w:hAnsi="仿宋" w:cs="宋体" w:hint="eastAsia"/>
                <w:color w:val="262626"/>
                <w:kern w:val="0"/>
                <w:sz w:val="24"/>
                <w:szCs w:val="24"/>
              </w:rPr>
              <w:t>遇上二十大</w:t>
            </w:r>
            <w:r>
              <w:rPr>
                <w:rFonts w:ascii="仿宋" w:eastAsia="仿宋" w:hAnsi="仿宋" w:cs="宋体"/>
                <w:color w:val="262626"/>
                <w:kern w:val="0"/>
                <w:sz w:val="24"/>
                <w:szCs w:val="24"/>
              </w:rPr>
              <w:t>，主要</w:t>
            </w:r>
            <w:r w:rsidR="00B87873">
              <w:rPr>
                <w:rFonts w:ascii="仿宋" w:eastAsia="仿宋" w:hAnsi="仿宋" w:cs="宋体" w:hint="eastAsia"/>
                <w:color w:val="262626"/>
                <w:kern w:val="0"/>
                <w:sz w:val="24"/>
                <w:szCs w:val="24"/>
              </w:rPr>
              <w:t>是学习二十大相关内容，通过三个方面展开：奋斗百年路，喜迎二十大，奋进新征程。对于会议内容，同志们都发表了自己的理解与感悟。</w:t>
            </w:r>
          </w:p>
          <w:p w:rsidR="006450F7" w:rsidRDefault="006450F7">
            <w:pPr>
              <w:widowControl/>
              <w:spacing w:before="100" w:beforeAutospacing="1"/>
              <w:ind w:firstLineChars="200" w:firstLine="482"/>
              <w:rPr>
                <w:rFonts w:ascii="仿宋" w:eastAsia="仿宋" w:hAnsi="仿宋" w:cs="宋体"/>
                <w:b/>
                <w:bCs/>
                <w:color w:val="262626"/>
                <w:kern w:val="0"/>
                <w:sz w:val="24"/>
                <w:szCs w:val="24"/>
              </w:rPr>
            </w:pPr>
          </w:p>
          <w:p w:rsidR="006450F7" w:rsidRDefault="00B87873">
            <w:pPr>
              <w:ind w:firstLineChars="200" w:firstLine="482"/>
              <w:rPr>
                <w:rFonts w:ascii="仿宋" w:eastAsia="仿宋" w:hAnsi="仿宋" w:cs="宋体"/>
                <w:b/>
                <w:bCs/>
                <w:color w:val="262626"/>
                <w:kern w:val="0"/>
                <w:sz w:val="24"/>
                <w:szCs w:val="24"/>
              </w:rPr>
            </w:pPr>
            <w:r>
              <w:rPr>
                <w:rFonts w:ascii="仿宋" w:eastAsia="仿宋" w:hAnsi="仿宋" w:cs="宋体" w:hint="eastAsia"/>
                <w:b/>
                <w:bCs/>
                <w:color w:val="262626"/>
                <w:kern w:val="0"/>
                <w:sz w:val="24"/>
                <w:szCs w:val="24"/>
              </w:rPr>
              <w:t>会议记录图片：</w:t>
            </w:r>
          </w:p>
          <w:p w:rsidR="006450F7" w:rsidRDefault="00B87873">
            <w:pPr>
              <w:widowControl/>
              <w:spacing w:before="100" w:beforeAutospacing="1"/>
              <w:rPr>
                <w:rFonts w:ascii="仿宋" w:eastAsia="仿宋" w:hAnsi="仿宋" w:cs="宋体"/>
                <w:color w:val="262626"/>
                <w:kern w:val="0"/>
                <w:sz w:val="24"/>
                <w:szCs w:val="24"/>
              </w:rPr>
            </w:pPr>
            <w:r>
              <w:rPr>
                <w:rFonts w:ascii="仿宋" w:eastAsia="仿宋" w:hAnsi="仿宋" w:cs="宋体" w:hint="eastAsia"/>
                <w:color w:val="262626"/>
                <w:kern w:val="0"/>
                <w:sz w:val="24"/>
                <w:szCs w:val="24"/>
              </w:rPr>
              <w:t xml:space="preserve"> </w:t>
            </w:r>
            <w:r>
              <w:rPr>
                <w:rFonts w:ascii="仿宋" w:eastAsia="仿宋" w:hAnsi="仿宋" w:cs="宋体"/>
                <w:color w:val="262626"/>
                <w:kern w:val="0"/>
                <w:sz w:val="24"/>
                <w:szCs w:val="24"/>
              </w:rPr>
              <w:t xml:space="preserve"> </w:t>
            </w:r>
            <w:r>
              <w:rPr>
                <w:rFonts w:ascii="仿宋" w:eastAsia="仿宋" w:hAnsi="仿宋" w:cs="宋体" w:hint="eastAsia"/>
                <w:noProof/>
                <w:color w:val="262626"/>
                <w:kern w:val="0"/>
                <w:sz w:val="24"/>
                <w:szCs w:val="24"/>
              </w:rPr>
              <w:drawing>
                <wp:inline distT="0" distB="0" distL="114300" distR="114300">
                  <wp:extent cx="5711825" cy="3512820"/>
                  <wp:effectExtent l="0" t="0" r="3175" b="7620"/>
                  <wp:docPr id="5" name="图片 5" descr="微信图片_2022111722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1117224420"/>
                          <pic:cNvPicPr>
                            <a:picLocks noChangeAspect="1"/>
                          </pic:cNvPicPr>
                        </pic:nvPicPr>
                        <pic:blipFill>
                          <a:blip r:embed="rId6"/>
                          <a:stretch>
                            <a:fillRect/>
                          </a:stretch>
                        </pic:blipFill>
                        <pic:spPr>
                          <a:xfrm>
                            <a:off x="0" y="0"/>
                            <a:ext cx="5711825" cy="3512820"/>
                          </a:xfrm>
                          <a:prstGeom prst="rect">
                            <a:avLst/>
                          </a:prstGeom>
                        </pic:spPr>
                      </pic:pic>
                    </a:graphicData>
                  </a:graphic>
                </wp:inline>
              </w:drawing>
            </w:r>
            <w:r>
              <w:rPr>
                <w:rFonts w:ascii="仿宋" w:eastAsia="仿宋" w:hAnsi="仿宋" w:cs="宋体" w:hint="eastAsia"/>
                <w:noProof/>
                <w:color w:val="262626"/>
                <w:kern w:val="0"/>
                <w:sz w:val="24"/>
                <w:szCs w:val="24"/>
              </w:rPr>
              <w:lastRenderedPageBreak/>
              <w:drawing>
                <wp:inline distT="0" distB="0" distL="114300" distR="114300">
                  <wp:extent cx="5709285" cy="3352165"/>
                  <wp:effectExtent l="0" t="0" r="5715" b="635"/>
                  <wp:docPr id="4" name="图片 4" descr="微信图片_20221117224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1117224427"/>
                          <pic:cNvPicPr>
                            <a:picLocks noChangeAspect="1"/>
                          </pic:cNvPicPr>
                        </pic:nvPicPr>
                        <pic:blipFill>
                          <a:blip r:embed="rId7"/>
                          <a:stretch>
                            <a:fillRect/>
                          </a:stretch>
                        </pic:blipFill>
                        <pic:spPr>
                          <a:xfrm>
                            <a:off x="0" y="0"/>
                            <a:ext cx="5709285" cy="3352165"/>
                          </a:xfrm>
                          <a:prstGeom prst="rect">
                            <a:avLst/>
                          </a:prstGeom>
                        </pic:spPr>
                      </pic:pic>
                    </a:graphicData>
                  </a:graphic>
                </wp:inline>
              </w:drawing>
            </w:r>
            <w:r>
              <w:rPr>
                <w:rFonts w:ascii="仿宋" w:eastAsia="仿宋" w:hAnsi="仿宋" w:cs="宋体" w:hint="eastAsia"/>
                <w:noProof/>
                <w:color w:val="262626"/>
                <w:kern w:val="0"/>
                <w:sz w:val="24"/>
                <w:szCs w:val="24"/>
              </w:rPr>
              <w:drawing>
                <wp:inline distT="0" distB="0" distL="114300" distR="114300">
                  <wp:extent cx="5709285" cy="3077845"/>
                  <wp:effectExtent l="0" t="0" r="5715" b="635"/>
                  <wp:docPr id="3" name="图片 3" descr="微信图片_2022111722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1117224431"/>
                          <pic:cNvPicPr>
                            <a:picLocks noChangeAspect="1"/>
                          </pic:cNvPicPr>
                        </pic:nvPicPr>
                        <pic:blipFill>
                          <a:blip r:embed="rId8"/>
                          <a:stretch>
                            <a:fillRect/>
                          </a:stretch>
                        </pic:blipFill>
                        <pic:spPr>
                          <a:xfrm>
                            <a:off x="0" y="0"/>
                            <a:ext cx="5709285" cy="3077845"/>
                          </a:xfrm>
                          <a:prstGeom prst="rect">
                            <a:avLst/>
                          </a:prstGeom>
                        </pic:spPr>
                      </pic:pic>
                    </a:graphicData>
                  </a:graphic>
                </wp:inline>
              </w:drawing>
            </w:r>
            <w:r>
              <w:rPr>
                <w:rFonts w:ascii="仿宋" w:eastAsia="仿宋" w:hAnsi="仿宋" w:cs="宋体" w:hint="eastAsia"/>
                <w:noProof/>
                <w:color w:val="262626"/>
                <w:kern w:val="0"/>
                <w:sz w:val="24"/>
                <w:szCs w:val="24"/>
              </w:rPr>
              <w:lastRenderedPageBreak/>
              <w:drawing>
                <wp:inline distT="0" distB="0" distL="114300" distR="114300">
                  <wp:extent cx="5711190" cy="3337560"/>
                  <wp:effectExtent l="0" t="0" r="3810" b="0"/>
                  <wp:docPr id="2" name="图片 2" descr="微信图片_20221117224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1117224436"/>
                          <pic:cNvPicPr>
                            <a:picLocks noChangeAspect="1"/>
                          </pic:cNvPicPr>
                        </pic:nvPicPr>
                        <pic:blipFill>
                          <a:blip r:embed="rId9"/>
                          <a:stretch>
                            <a:fillRect/>
                          </a:stretch>
                        </pic:blipFill>
                        <pic:spPr>
                          <a:xfrm>
                            <a:off x="0" y="0"/>
                            <a:ext cx="5711190" cy="3337560"/>
                          </a:xfrm>
                          <a:prstGeom prst="rect">
                            <a:avLst/>
                          </a:prstGeom>
                        </pic:spPr>
                      </pic:pic>
                    </a:graphicData>
                  </a:graphic>
                </wp:inline>
              </w:drawing>
            </w:r>
            <w:r>
              <w:rPr>
                <w:rFonts w:ascii="仿宋" w:eastAsia="仿宋" w:hAnsi="仿宋" w:cs="宋体" w:hint="eastAsia"/>
                <w:noProof/>
                <w:color w:val="262626"/>
                <w:kern w:val="0"/>
                <w:sz w:val="24"/>
                <w:szCs w:val="24"/>
              </w:rPr>
              <w:drawing>
                <wp:inline distT="0" distB="0" distL="114300" distR="114300">
                  <wp:extent cx="5702300" cy="3127375"/>
                  <wp:effectExtent l="0" t="0" r="12700" b="12065"/>
                  <wp:docPr id="1" name="图片 1" descr="微信图片_2022111722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117224440"/>
                          <pic:cNvPicPr>
                            <a:picLocks noChangeAspect="1"/>
                          </pic:cNvPicPr>
                        </pic:nvPicPr>
                        <pic:blipFill>
                          <a:blip r:embed="rId10"/>
                          <a:stretch>
                            <a:fillRect/>
                          </a:stretch>
                        </pic:blipFill>
                        <pic:spPr>
                          <a:xfrm>
                            <a:off x="0" y="0"/>
                            <a:ext cx="5702300" cy="3127375"/>
                          </a:xfrm>
                          <a:prstGeom prst="rect">
                            <a:avLst/>
                          </a:prstGeom>
                        </pic:spPr>
                      </pic:pic>
                    </a:graphicData>
                  </a:graphic>
                </wp:inline>
              </w:drawing>
            </w:r>
          </w:p>
          <w:p w:rsidR="006450F7" w:rsidRDefault="006450F7">
            <w:pPr>
              <w:widowControl/>
              <w:spacing w:before="100" w:beforeAutospacing="1"/>
              <w:rPr>
                <w:rFonts w:ascii="仿宋" w:eastAsia="仿宋" w:hAnsi="仿宋" w:cs="宋体"/>
                <w:b/>
                <w:bCs/>
                <w:color w:val="262626"/>
                <w:kern w:val="0"/>
                <w:sz w:val="24"/>
                <w:szCs w:val="24"/>
              </w:rPr>
            </w:pPr>
          </w:p>
          <w:p w:rsidR="006450F7" w:rsidRDefault="00625338">
            <w:pPr>
              <w:widowControl/>
              <w:spacing w:before="100" w:beforeAutospacing="1"/>
              <w:rPr>
                <w:rFonts w:ascii="仿宋" w:eastAsia="仿宋" w:hAnsi="仿宋" w:cs="宋体"/>
                <w:b/>
                <w:bCs/>
                <w:color w:val="262626"/>
                <w:kern w:val="0"/>
                <w:sz w:val="24"/>
                <w:szCs w:val="24"/>
              </w:rPr>
            </w:pPr>
            <w:r>
              <w:rPr>
                <w:rFonts w:ascii="仿宋" w:eastAsia="仿宋" w:hAnsi="仿宋" w:cs="宋体" w:hint="eastAsia"/>
                <w:b/>
                <w:bCs/>
                <w:color w:val="262626"/>
                <w:kern w:val="0"/>
                <w:sz w:val="24"/>
                <w:szCs w:val="24"/>
              </w:rPr>
              <w:t>学习体会</w:t>
            </w:r>
          </w:p>
          <w:p w:rsidR="006450F7" w:rsidRDefault="00B87873">
            <w:pPr>
              <w:ind w:firstLineChars="200" w:firstLine="482"/>
              <w:rPr>
                <w:rFonts w:ascii="仿宋" w:eastAsia="仿宋" w:hAnsi="仿宋" w:cs="宋体"/>
                <w:color w:val="262626"/>
                <w:kern w:val="0"/>
                <w:sz w:val="24"/>
                <w:szCs w:val="24"/>
              </w:rPr>
            </w:pPr>
            <w:r>
              <w:rPr>
                <w:rFonts w:ascii="仿宋" w:eastAsia="仿宋" w:hAnsi="仿宋" w:cs="宋体" w:hint="eastAsia"/>
                <w:b/>
                <w:bCs/>
                <w:color w:val="262626"/>
                <w:kern w:val="0"/>
                <w:sz w:val="24"/>
                <w:szCs w:val="24"/>
              </w:rPr>
              <w:t>【李豪】：</w:t>
            </w:r>
            <w:r>
              <w:rPr>
                <w:rFonts w:ascii="仿宋" w:eastAsia="仿宋" w:hAnsi="仿宋" w:cs="宋体" w:hint="eastAsia"/>
                <w:color w:val="262626"/>
                <w:kern w:val="0"/>
                <w:sz w:val="24"/>
                <w:szCs w:val="24"/>
              </w:rPr>
              <w:t>历史是最好的教科书，实践是最好的辩护师。党的二十大报告由十五个部分组成，第一部分篇幅较大，阐释了过去五年的工作和新时代十年的伟大变革：报告用“极不寻常、极不平凡”评价五年的工作，指出党中央统筹中华民族伟大复兴战略全局和世界百年未有之大变局，攻克了许多长期没有解决的难题，办成了许多事关长远的大事要事，推动党和国家事业取得举世瞩目的重大成就；报告指出，党的十八大以来，我们全面贯彻习近平新时代中国特色社会主义思想，全面贯彻党的基本理论、基本路线、基本方略，采取一系列战略性举措，推进一系列变革性实践，实现一系列突破性进</w:t>
            </w:r>
            <w:r>
              <w:rPr>
                <w:rFonts w:ascii="仿宋" w:eastAsia="仿宋" w:hAnsi="仿宋" w:cs="宋体" w:hint="eastAsia"/>
                <w:color w:val="262626"/>
                <w:kern w:val="0"/>
                <w:sz w:val="24"/>
                <w:szCs w:val="24"/>
              </w:rPr>
              <w:lastRenderedPageBreak/>
              <w:t>展，取得一系列标志性成果，经受住了来自政治、经济、意识形态、自然界等方面的风险挑战考验，党和国家事业取得历史性成就、发生历史性变革，推动我国迈上全面建设社会主义现代化国家新征程，并从16个方面概括了新时代的伟大成就，庄严宣告“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w:t>
            </w:r>
          </w:p>
          <w:p w:rsidR="006450F7" w:rsidRDefault="00B87873" w:rsidP="00160D8C">
            <w:pPr>
              <w:widowControl/>
              <w:spacing w:before="100" w:beforeAutospacing="1"/>
              <w:rPr>
                <w:rFonts w:ascii="仿宋" w:eastAsia="仿宋" w:hAnsi="仿宋" w:cs="宋体"/>
                <w:color w:val="262626"/>
                <w:kern w:val="0"/>
                <w:sz w:val="24"/>
                <w:szCs w:val="24"/>
              </w:rPr>
            </w:pPr>
            <w:r>
              <w:rPr>
                <w:rFonts w:ascii="仿宋" w:eastAsia="仿宋" w:hAnsi="仿宋" w:cs="宋体" w:hint="eastAsia"/>
                <w:b/>
                <w:bCs/>
                <w:color w:val="262626"/>
                <w:kern w:val="0"/>
                <w:sz w:val="24"/>
                <w:szCs w:val="24"/>
              </w:rPr>
              <w:t>【陈梦婷】：</w:t>
            </w:r>
            <w:r>
              <w:rPr>
                <w:rFonts w:ascii="仿宋" w:eastAsia="仿宋" w:hAnsi="仿宋" w:cs="宋体" w:hint="eastAsia"/>
                <w:color w:val="262626"/>
                <w:kern w:val="0"/>
                <w:sz w:val="24"/>
                <w:szCs w:val="24"/>
              </w:rPr>
              <w:t>“没有中国共产党，就没有新中国，就没有中华民族伟大复兴。”习近平总书记话语铿锵。二十大总结了新时代十年的伟大变革，在党史、新中国史、改革开放史、社会主义发展史、中华民族发展史上具有里程碑意义。我们当代青年肩负着国家的未来，为中华民族伟大复兴贡献出自己的力量。</w:t>
            </w:r>
          </w:p>
          <w:p w:rsidR="006450F7" w:rsidRDefault="00B87873" w:rsidP="00160D8C">
            <w:pPr>
              <w:widowControl/>
              <w:spacing w:before="100" w:beforeAutospacing="1"/>
              <w:rPr>
                <w:rFonts w:ascii="仿宋" w:eastAsia="仿宋" w:hAnsi="仿宋" w:cs="宋体"/>
                <w:color w:val="262626"/>
                <w:kern w:val="0"/>
                <w:sz w:val="24"/>
                <w:szCs w:val="24"/>
              </w:rPr>
            </w:pPr>
            <w:r>
              <w:rPr>
                <w:rFonts w:ascii="仿宋" w:eastAsia="仿宋" w:hAnsi="仿宋" w:cs="宋体" w:hint="eastAsia"/>
                <w:b/>
                <w:bCs/>
                <w:color w:val="262626"/>
                <w:kern w:val="0"/>
                <w:sz w:val="24"/>
                <w:szCs w:val="24"/>
              </w:rPr>
              <w:t>【刘诗钰】：</w:t>
            </w:r>
            <w:r>
              <w:rPr>
                <w:rFonts w:ascii="仿宋" w:eastAsia="仿宋" w:hAnsi="仿宋" w:cs="宋体" w:hint="eastAsia"/>
                <w:color w:val="262626"/>
                <w:kern w:val="0"/>
                <w:sz w:val="24"/>
                <w:szCs w:val="24"/>
              </w:rPr>
              <w:t>认真聆听大会报告后，我深刻感受到信仰的感召、方向的指引、前进的力量和胜利的信心，“我们这一代青年生逢其时、重任在肩，一定要坚定不移听党话、跟党走，不负韶华、不负时代，在刻苦学习实践中练就过硬本领，筑牢成为优秀艺术家的坚实基础，用手中画笔努力创作出能激发人民精神力量的优秀作品，描绘出全面建设社会主义现代化国家的火热实践和壮美画卷”。</w:t>
            </w:r>
          </w:p>
          <w:p w:rsidR="006450F7" w:rsidRDefault="00B87873" w:rsidP="00160D8C">
            <w:pPr>
              <w:widowControl/>
              <w:spacing w:before="100" w:beforeAutospacing="1"/>
              <w:rPr>
                <w:rFonts w:ascii="仿宋" w:eastAsia="仿宋" w:hAnsi="仿宋" w:cs="宋体"/>
                <w:color w:val="262626"/>
                <w:kern w:val="0"/>
                <w:sz w:val="24"/>
                <w:szCs w:val="24"/>
              </w:rPr>
            </w:pPr>
            <w:r>
              <w:rPr>
                <w:rFonts w:ascii="仿宋" w:eastAsia="仿宋" w:hAnsi="仿宋" w:cs="宋体" w:hint="eastAsia"/>
                <w:b/>
                <w:bCs/>
                <w:color w:val="262626"/>
                <w:kern w:val="0"/>
                <w:sz w:val="24"/>
                <w:szCs w:val="24"/>
              </w:rPr>
              <w:t>【申静怡】：</w:t>
            </w:r>
            <w:r>
              <w:rPr>
                <w:rFonts w:ascii="仿宋" w:eastAsia="仿宋" w:hAnsi="仿宋" w:cs="宋体" w:hint="eastAsia"/>
                <w:color w:val="262626"/>
                <w:kern w:val="0"/>
                <w:sz w:val="24"/>
                <w:szCs w:val="24"/>
              </w:rPr>
              <w:t>通过党课的学习，我们重温了党史，从新民主主义到社会主义，从社会主义到中国特色的社会主义，我国的社会主义制度在党的领导下不断完善。此次二十大的成功召开，大会上对党章进行修改，将二十大报告确立的重大理论观点和重大战略思想写入党章。作为一名学生党员，我们要学习党的工作和党的建设的新鲜经验，来适应新形势下对党员的要求，不断地自我革新，做好时代的“答卷人”。</w:t>
            </w:r>
          </w:p>
          <w:p w:rsidR="006450F7" w:rsidRDefault="00B87873" w:rsidP="00160D8C">
            <w:pPr>
              <w:widowControl/>
              <w:spacing w:before="100" w:beforeAutospacing="1"/>
              <w:rPr>
                <w:rFonts w:ascii="仿宋" w:eastAsia="仿宋" w:hAnsi="仿宋" w:cs="宋体"/>
                <w:color w:val="262626"/>
                <w:kern w:val="0"/>
                <w:sz w:val="24"/>
                <w:szCs w:val="24"/>
              </w:rPr>
            </w:pPr>
            <w:r>
              <w:rPr>
                <w:rFonts w:ascii="仿宋" w:eastAsia="仿宋" w:hAnsi="仿宋" w:cs="宋体" w:hint="eastAsia"/>
                <w:b/>
                <w:bCs/>
                <w:color w:val="262626"/>
                <w:kern w:val="0"/>
                <w:sz w:val="24"/>
                <w:szCs w:val="24"/>
              </w:rPr>
              <w:t>【汤辰玉】：</w:t>
            </w:r>
            <w:r>
              <w:rPr>
                <w:rFonts w:ascii="仿宋" w:eastAsia="仿宋" w:hAnsi="仿宋" w:cs="宋体" w:hint="eastAsia"/>
                <w:color w:val="262626"/>
                <w:kern w:val="0"/>
                <w:sz w:val="24"/>
                <w:szCs w:val="24"/>
              </w:rPr>
              <w:t>通过本次微党课我认识到广大青年要深刻领悟‘两个确立’的决定性意义，坚决做到‘两个维护’，坚定不移听党话、跟党走，怀抱梦想又脚踏实地，敢想敢为又善作善成，立志做有理想、敢担当、能吃苦、肯奋斗的新时代好青年。在日后的学习生活工作中我会更加注重深入学习马克思主义中国化时代化最新成果，从身边小事做起，努力奋斗，为实现中华民族伟大复兴贡献青春力量。</w:t>
            </w:r>
          </w:p>
          <w:p w:rsidR="006450F7" w:rsidRDefault="00B87873" w:rsidP="00160D8C">
            <w:pPr>
              <w:widowControl/>
              <w:spacing w:before="100" w:beforeAutospacing="1"/>
              <w:rPr>
                <w:rFonts w:ascii="仿宋" w:eastAsia="仿宋" w:hAnsi="仿宋" w:cs="宋体"/>
                <w:color w:val="262626"/>
                <w:kern w:val="0"/>
                <w:sz w:val="24"/>
                <w:szCs w:val="24"/>
              </w:rPr>
            </w:pPr>
            <w:r>
              <w:rPr>
                <w:rFonts w:ascii="仿宋" w:eastAsia="仿宋" w:hAnsi="仿宋" w:cs="宋体" w:hint="eastAsia"/>
                <w:b/>
                <w:bCs/>
                <w:color w:val="262626"/>
                <w:kern w:val="0"/>
                <w:sz w:val="24"/>
                <w:szCs w:val="24"/>
              </w:rPr>
              <w:t>【潘依乐】</w:t>
            </w:r>
            <w:r>
              <w:rPr>
                <w:rFonts w:ascii="仿宋" w:eastAsia="仿宋" w:hAnsi="仿宋" w:cs="宋体" w:hint="eastAsia"/>
                <w:color w:val="262626"/>
                <w:kern w:val="0"/>
                <w:sz w:val="24"/>
                <w:szCs w:val="24"/>
              </w:rPr>
              <w:t>20岁，是最青春最有活力的时光，在这最美好的年华中，我们遇上了二十大。习近平总书记作报告时殷切寄语青年：青年强，则国家强。当代中国青年生逢其时，施展才干的舞台无比广阔，实现梦想的前景无比光明。百年来，一代又一代热血青年在中国共产党的领导下积极投身革命、建设、改革伟大事业，谱写出一曲曲绚丽的青春之歌。百年后，新时代的青年接过信仰的旗帜，发出“请党放心、强国有我”的青春誓言，以踔厉奋发的奋斗姿态，为第二个百年奋斗目标的实现注入源源不断的青春之力。</w:t>
            </w:r>
          </w:p>
          <w:p w:rsidR="006450F7" w:rsidRDefault="00B87873" w:rsidP="00160D8C">
            <w:pPr>
              <w:widowControl/>
              <w:spacing w:before="100" w:beforeAutospacing="1"/>
              <w:rPr>
                <w:rFonts w:ascii="仿宋" w:eastAsia="仿宋" w:hAnsi="仿宋" w:cs="宋体"/>
                <w:color w:val="262626"/>
                <w:kern w:val="0"/>
                <w:sz w:val="24"/>
                <w:szCs w:val="24"/>
              </w:rPr>
            </w:pPr>
            <w:r>
              <w:rPr>
                <w:rFonts w:ascii="仿宋" w:eastAsia="仿宋" w:hAnsi="仿宋" w:cs="宋体" w:hint="eastAsia"/>
                <w:b/>
                <w:bCs/>
                <w:color w:val="262626"/>
                <w:kern w:val="0"/>
                <w:sz w:val="24"/>
                <w:szCs w:val="24"/>
              </w:rPr>
              <w:t>【周磊】：</w:t>
            </w:r>
            <w:r>
              <w:rPr>
                <w:rFonts w:ascii="仿宋" w:eastAsia="仿宋" w:hAnsi="仿宋" w:cs="宋体" w:hint="eastAsia"/>
                <w:color w:val="262626"/>
                <w:kern w:val="0"/>
                <w:sz w:val="24"/>
                <w:szCs w:val="24"/>
              </w:rPr>
              <w:t>通过党课的学习，让我懂得党的历史不是三言两语就可以概述的，需要我们在不断的学习中慢慢去体会和感悟。不忘党的历史，开创美好未来。明白党和人民的不容易，懂得珍惜今天来之不易的幸福生活，不断培养我们的爱国热情，弘扬爱国主义精神，为把我们的祖国建设地更加强大而努力奋斗！</w:t>
            </w:r>
          </w:p>
          <w:p w:rsidR="006450F7" w:rsidRDefault="006450F7">
            <w:pPr>
              <w:widowControl/>
              <w:spacing w:before="100" w:beforeAutospacing="1"/>
              <w:ind w:firstLine="482"/>
              <w:rPr>
                <w:rFonts w:ascii="仿宋" w:eastAsia="仿宋" w:hAnsi="仿宋" w:cs="宋体"/>
                <w:color w:val="262626"/>
                <w:kern w:val="0"/>
                <w:sz w:val="24"/>
                <w:szCs w:val="24"/>
              </w:rPr>
            </w:pPr>
          </w:p>
          <w:p w:rsidR="006450F7" w:rsidRDefault="00B87873" w:rsidP="00160D8C">
            <w:pPr>
              <w:widowControl/>
              <w:spacing w:before="100" w:beforeAutospacing="1"/>
              <w:rPr>
                <w:rFonts w:ascii="仿宋" w:eastAsia="仿宋" w:hAnsi="仿宋" w:cs="宋体"/>
                <w:color w:val="262626"/>
                <w:kern w:val="0"/>
                <w:sz w:val="24"/>
                <w:szCs w:val="24"/>
              </w:rPr>
            </w:pPr>
            <w:r>
              <w:rPr>
                <w:rFonts w:ascii="仿宋" w:eastAsia="仿宋" w:hAnsi="仿宋" w:cs="宋体" w:hint="eastAsia"/>
                <w:b/>
                <w:bCs/>
                <w:color w:val="262626"/>
                <w:kern w:val="0"/>
                <w:sz w:val="24"/>
                <w:szCs w:val="24"/>
              </w:rPr>
              <w:lastRenderedPageBreak/>
              <w:t>【边思琪】：</w:t>
            </w:r>
            <w:r>
              <w:rPr>
                <w:rFonts w:ascii="仿宋" w:eastAsia="仿宋" w:hAnsi="仿宋" w:cs="宋体" w:hint="eastAsia"/>
                <w:color w:val="262626"/>
                <w:kern w:val="0"/>
                <w:sz w:val="24"/>
                <w:szCs w:val="24"/>
              </w:rPr>
              <w:t>通过本次微党课我认识到“三个务必”，是对“两个务必”的继承与发展，是我们党对百年奋斗的规律性的历史总结，为我们全党走好新的赶考之路提出了新要求。作为一名青年大学生，我要时刻牢记习近平总书记的殷切嘱托，珍惜大学时光，认真学习科学文化知识，为建设祖国吸足养分、夯实基础、积聚力量。响应新时代召唤，怀抱中华民族伟大复兴梦想，苦练实践技术本领，牢记使命担当，不负青春韶华，立志做有理想、敢担当、能吃苦、肯奋斗的新时代好青年。</w:t>
            </w:r>
          </w:p>
          <w:p w:rsidR="006450F7" w:rsidRDefault="006450F7">
            <w:pPr>
              <w:ind w:firstLineChars="200" w:firstLine="420"/>
              <w:rPr>
                <w:rFonts w:ascii="Calibri" w:eastAsia="宋体" w:hAnsi="Calibri" w:cs="宋体"/>
                <w:szCs w:val="24"/>
                <w:lang w:bidi="ar"/>
              </w:rPr>
            </w:pPr>
          </w:p>
          <w:p w:rsidR="006450F7" w:rsidRDefault="00B87873" w:rsidP="00160D8C">
            <w:pPr>
              <w:rPr>
                <w:rFonts w:ascii="仿宋" w:eastAsia="仿宋" w:hAnsi="仿宋" w:cs="宋体"/>
                <w:color w:val="262626"/>
                <w:kern w:val="0"/>
                <w:sz w:val="24"/>
                <w:szCs w:val="24"/>
              </w:rPr>
            </w:pPr>
            <w:bookmarkStart w:id="0" w:name="_GoBack"/>
            <w:bookmarkEnd w:id="0"/>
            <w:r>
              <w:rPr>
                <w:rFonts w:ascii="仿宋" w:eastAsia="仿宋" w:hAnsi="仿宋" w:cs="宋体" w:hint="eastAsia"/>
                <w:b/>
                <w:bCs/>
                <w:color w:val="262626"/>
                <w:kern w:val="0"/>
                <w:sz w:val="24"/>
                <w:szCs w:val="24"/>
              </w:rPr>
              <w:t>【周怡慧】：</w:t>
            </w:r>
            <w:r>
              <w:rPr>
                <w:rFonts w:ascii="仿宋" w:eastAsia="仿宋" w:hAnsi="仿宋" w:cs="宋体" w:hint="eastAsia"/>
                <w:color w:val="262626"/>
                <w:kern w:val="0"/>
                <w:sz w:val="24"/>
                <w:szCs w:val="24"/>
              </w:rPr>
              <w:t>通过对“二十岁遇上二十大”的学习，我也有所感悟，我知道我国一直秉持着人才兴国战略，习近平总书记也在二十大中说到：“青年强，则国家强”，国家步入了新的阶段，作为新时代的青年人，在二十这样一个绚丽多彩的年纪更应该以踔厉奋发的奋斗姿态迎接中国崭新的未来、接过前辈的接力棒，为中国的未来发展不懈努力！认真学习专业知识，在不同的岗位上为中国的未来谱写新的篇章。</w:t>
            </w:r>
          </w:p>
          <w:p w:rsidR="006450F7" w:rsidRDefault="006450F7">
            <w:pPr>
              <w:ind w:firstLineChars="200" w:firstLine="480"/>
              <w:rPr>
                <w:rFonts w:ascii="仿宋" w:eastAsia="仿宋" w:hAnsi="仿宋" w:cs="宋体"/>
                <w:color w:val="262626"/>
                <w:kern w:val="0"/>
                <w:sz w:val="24"/>
                <w:szCs w:val="24"/>
              </w:rPr>
            </w:pPr>
          </w:p>
        </w:tc>
      </w:tr>
    </w:tbl>
    <w:p w:rsidR="006450F7" w:rsidRDefault="006450F7"/>
    <w:sectPr w:rsidR="006450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1B" w:rsidRDefault="008D301B" w:rsidP="00160D8C">
      <w:r>
        <w:separator/>
      </w:r>
    </w:p>
  </w:endnote>
  <w:endnote w:type="continuationSeparator" w:id="0">
    <w:p w:rsidR="008D301B" w:rsidRDefault="008D301B" w:rsidP="0016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1B" w:rsidRDefault="008D301B" w:rsidP="00160D8C">
      <w:r>
        <w:separator/>
      </w:r>
    </w:p>
  </w:footnote>
  <w:footnote w:type="continuationSeparator" w:id="0">
    <w:p w:rsidR="008D301B" w:rsidRDefault="008D301B" w:rsidP="00160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lZDVhMmViMjg2M2FkZGM0ZDA4Y2Q5MDdhMTQ3NjEifQ=="/>
  </w:docVars>
  <w:rsids>
    <w:rsidRoot w:val="002619B6"/>
    <w:rsid w:val="000262CA"/>
    <w:rsid w:val="0003070C"/>
    <w:rsid w:val="000644A8"/>
    <w:rsid w:val="00085189"/>
    <w:rsid w:val="000A610C"/>
    <w:rsid w:val="00160D8C"/>
    <w:rsid w:val="001A0A78"/>
    <w:rsid w:val="001F28DD"/>
    <w:rsid w:val="001F623B"/>
    <w:rsid w:val="00216419"/>
    <w:rsid w:val="00243AAE"/>
    <w:rsid w:val="002619B6"/>
    <w:rsid w:val="00273A10"/>
    <w:rsid w:val="002B5409"/>
    <w:rsid w:val="002D3395"/>
    <w:rsid w:val="003100A8"/>
    <w:rsid w:val="00346155"/>
    <w:rsid w:val="00351072"/>
    <w:rsid w:val="003850E3"/>
    <w:rsid w:val="003B4B3D"/>
    <w:rsid w:val="003C2FB6"/>
    <w:rsid w:val="003E5C41"/>
    <w:rsid w:val="00456A76"/>
    <w:rsid w:val="004A5E07"/>
    <w:rsid w:val="00580E08"/>
    <w:rsid w:val="005C2750"/>
    <w:rsid w:val="00625338"/>
    <w:rsid w:val="006450F7"/>
    <w:rsid w:val="00685EA9"/>
    <w:rsid w:val="0073702D"/>
    <w:rsid w:val="007E1B78"/>
    <w:rsid w:val="007E267A"/>
    <w:rsid w:val="00824E1A"/>
    <w:rsid w:val="00835683"/>
    <w:rsid w:val="00881567"/>
    <w:rsid w:val="008D301B"/>
    <w:rsid w:val="0092478B"/>
    <w:rsid w:val="0099718A"/>
    <w:rsid w:val="009B6F30"/>
    <w:rsid w:val="009C3788"/>
    <w:rsid w:val="009D77CE"/>
    <w:rsid w:val="00AE05A3"/>
    <w:rsid w:val="00B341D1"/>
    <w:rsid w:val="00B87873"/>
    <w:rsid w:val="00B97B7D"/>
    <w:rsid w:val="00BA04E4"/>
    <w:rsid w:val="00BD4B2F"/>
    <w:rsid w:val="00C11804"/>
    <w:rsid w:val="00C5444F"/>
    <w:rsid w:val="00C6654C"/>
    <w:rsid w:val="00CD0635"/>
    <w:rsid w:val="00CD0E4A"/>
    <w:rsid w:val="00D5078A"/>
    <w:rsid w:val="00D6510D"/>
    <w:rsid w:val="00DA6720"/>
    <w:rsid w:val="00DE02E2"/>
    <w:rsid w:val="00E572F7"/>
    <w:rsid w:val="00EB310F"/>
    <w:rsid w:val="00F62D81"/>
    <w:rsid w:val="00F6692C"/>
    <w:rsid w:val="0AE96F65"/>
    <w:rsid w:val="0F0E6C8C"/>
    <w:rsid w:val="1089527A"/>
    <w:rsid w:val="11C060EA"/>
    <w:rsid w:val="13232472"/>
    <w:rsid w:val="15125F20"/>
    <w:rsid w:val="1DA41C18"/>
    <w:rsid w:val="1F9417E7"/>
    <w:rsid w:val="2281119D"/>
    <w:rsid w:val="248222A7"/>
    <w:rsid w:val="28E42CED"/>
    <w:rsid w:val="302C4B25"/>
    <w:rsid w:val="31EA5D9C"/>
    <w:rsid w:val="329E17D1"/>
    <w:rsid w:val="36FB00F6"/>
    <w:rsid w:val="39E8600D"/>
    <w:rsid w:val="3AB9006E"/>
    <w:rsid w:val="3FA72BC9"/>
    <w:rsid w:val="415C4D0D"/>
    <w:rsid w:val="420313FA"/>
    <w:rsid w:val="4C8615D1"/>
    <w:rsid w:val="4DAF1957"/>
    <w:rsid w:val="507F4065"/>
    <w:rsid w:val="58901604"/>
    <w:rsid w:val="5CB12001"/>
    <w:rsid w:val="5F6B7CAB"/>
    <w:rsid w:val="5FB93BD4"/>
    <w:rsid w:val="63A15580"/>
    <w:rsid w:val="65EB538B"/>
    <w:rsid w:val="67B90625"/>
    <w:rsid w:val="74FF4332"/>
    <w:rsid w:val="7DA57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DF1B3"/>
  <w15:docId w15:val="{9AEB60C6-8EFB-4237-984B-BF6AFFF6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319</Words>
  <Characters>1821</Characters>
  <Application>Microsoft Office Word</Application>
  <DocSecurity>0</DocSecurity>
  <Lines>15</Lines>
  <Paragraphs>4</Paragraphs>
  <ScaleCrop>false</ScaleCrop>
  <Company>微软中国</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xinshen zhao</dc:creator>
  <cp:lastModifiedBy>Administrator</cp:lastModifiedBy>
  <cp:revision>16</cp:revision>
  <dcterms:created xsi:type="dcterms:W3CDTF">2022-07-11T01:45:00Z</dcterms:created>
  <dcterms:modified xsi:type="dcterms:W3CDTF">2022-12-16T01:14:00Z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39320D08C3714FFFA90990CCA8785570</vt:lpwstr>
  </property>
</Properties>
</file>