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AE79B" w14:textId="77777777" w:rsidR="002402CE" w:rsidRDefault="003E447C">
      <w:pPr>
        <w:widowControl/>
        <w:adjustRightInd w:val="0"/>
        <w:snapToGrid w:val="0"/>
        <w:spacing w:after="200"/>
        <w:jc w:val="center"/>
        <w:rPr>
          <w:rFonts w:ascii="宋体" w:hAnsi="宋体" w:cs="Times New Roman"/>
          <w:color w:val="FF0000"/>
          <w:kern w:val="0"/>
          <w:sz w:val="24"/>
          <w:szCs w:val="24"/>
        </w:rPr>
      </w:pPr>
      <w:r>
        <w:rPr>
          <w:rFonts w:ascii="华文中宋" w:eastAsia="华文中宋" w:hAnsi="华文中宋" w:cs="Times New Roman" w:hint="eastAsia"/>
          <w:kern w:val="0"/>
          <w:sz w:val="36"/>
          <w:szCs w:val="36"/>
        </w:rPr>
        <w:t>主 题 党 日 记 录</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2250"/>
        <w:gridCol w:w="1759"/>
        <w:gridCol w:w="2946"/>
      </w:tblGrid>
      <w:tr w:rsidR="002402CE" w14:paraId="6B37A10A" w14:textId="77777777">
        <w:trPr>
          <w:trHeight w:val="412"/>
        </w:trPr>
        <w:tc>
          <w:tcPr>
            <w:tcW w:w="2259" w:type="dxa"/>
            <w:vAlign w:val="center"/>
          </w:tcPr>
          <w:p w14:paraId="72841420"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主要议题</w:t>
            </w:r>
          </w:p>
        </w:tc>
        <w:tc>
          <w:tcPr>
            <w:tcW w:w="6955" w:type="dxa"/>
            <w:gridSpan w:val="3"/>
            <w:vAlign w:val="center"/>
          </w:tcPr>
          <w:p w14:paraId="50050257" w14:textId="58923438" w:rsidR="002402CE" w:rsidRDefault="00132F36">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观看学习党的二十大开幕</w:t>
            </w:r>
          </w:p>
        </w:tc>
      </w:tr>
      <w:tr w:rsidR="002402CE" w14:paraId="06BF5B34" w14:textId="77777777">
        <w:trPr>
          <w:trHeight w:val="340"/>
        </w:trPr>
        <w:tc>
          <w:tcPr>
            <w:tcW w:w="2259" w:type="dxa"/>
            <w:vAlign w:val="center"/>
          </w:tcPr>
          <w:p w14:paraId="5029E9E1"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时间</w:t>
            </w:r>
          </w:p>
        </w:tc>
        <w:tc>
          <w:tcPr>
            <w:tcW w:w="2250" w:type="dxa"/>
            <w:vAlign w:val="center"/>
          </w:tcPr>
          <w:p w14:paraId="72FE3048" w14:textId="03C9AF13" w:rsidR="002402CE" w:rsidRDefault="003E447C">
            <w:pPr>
              <w:widowControl/>
              <w:adjustRightInd w:val="0"/>
              <w:snapToGrid w:val="0"/>
              <w:jc w:val="center"/>
              <w:rPr>
                <w:rFonts w:ascii="宋体" w:hAnsi="宋体" w:cs="Times New Roman"/>
                <w:color w:val="FF0000"/>
                <w:kern w:val="0"/>
                <w:sz w:val="24"/>
                <w:szCs w:val="24"/>
              </w:rPr>
            </w:pPr>
            <w:r>
              <w:rPr>
                <w:rFonts w:ascii="宋体" w:hAnsi="宋体" w:cs="Times New Roman"/>
                <w:kern w:val="0"/>
                <w:sz w:val="24"/>
                <w:szCs w:val="24"/>
              </w:rPr>
              <w:t>202</w:t>
            </w:r>
            <w:r>
              <w:rPr>
                <w:rFonts w:ascii="宋体" w:hAnsi="宋体" w:cs="Times New Roman" w:hint="eastAsia"/>
                <w:kern w:val="0"/>
                <w:sz w:val="24"/>
                <w:szCs w:val="24"/>
              </w:rPr>
              <w:t>2</w:t>
            </w:r>
            <w:r>
              <w:rPr>
                <w:rFonts w:ascii="宋体" w:hAnsi="宋体" w:cs="Times New Roman"/>
                <w:kern w:val="0"/>
                <w:sz w:val="24"/>
                <w:szCs w:val="24"/>
              </w:rPr>
              <w:t>年</w:t>
            </w:r>
            <w:r w:rsidR="003F63CC">
              <w:rPr>
                <w:rFonts w:ascii="宋体" w:hAnsi="宋体" w:cs="Times New Roman"/>
                <w:kern w:val="0"/>
                <w:sz w:val="24"/>
                <w:szCs w:val="24"/>
              </w:rPr>
              <w:t>10</w:t>
            </w:r>
            <w:r>
              <w:rPr>
                <w:rFonts w:ascii="宋体" w:hAnsi="宋体" w:cs="Times New Roman" w:hint="eastAsia"/>
                <w:kern w:val="0"/>
                <w:sz w:val="24"/>
                <w:szCs w:val="24"/>
              </w:rPr>
              <w:t>月</w:t>
            </w:r>
            <w:r w:rsidR="003A7336">
              <w:rPr>
                <w:rFonts w:ascii="宋体" w:hAnsi="宋体" w:cs="Times New Roman" w:hint="eastAsia"/>
                <w:kern w:val="0"/>
                <w:sz w:val="24"/>
                <w:szCs w:val="24"/>
              </w:rPr>
              <w:t>1</w:t>
            </w:r>
            <w:r w:rsidR="003F63CC">
              <w:rPr>
                <w:rFonts w:ascii="宋体" w:hAnsi="宋体" w:cs="Times New Roman"/>
                <w:kern w:val="0"/>
                <w:sz w:val="24"/>
                <w:szCs w:val="24"/>
              </w:rPr>
              <w:t>6</w:t>
            </w:r>
            <w:r>
              <w:rPr>
                <w:rFonts w:ascii="宋体" w:hAnsi="宋体" w:cs="Times New Roman" w:hint="eastAsia"/>
                <w:kern w:val="0"/>
                <w:sz w:val="24"/>
                <w:szCs w:val="24"/>
              </w:rPr>
              <w:t>日</w:t>
            </w:r>
          </w:p>
        </w:tc>
        <w:tc>
          <w:tcPr>
            <w:tcW w:w="1759" w:type="dxa"/>
            <w:vAlign w:val="center"/>
          </w:tcPr>
          <w:p w14:paraId="1C8F284E"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地点</w:t>
            </w:r>
          </w:p>
        </w:tc>
        <w:tc>
          <w:tcPr>
            <w:tcW w:w="2946" w:type="dxa"/>
            <w:vAlign w:val="center"/>
          </w:tcPr>
          <w:p w14:paraId="3B09EC69" w14:textId="77777777" w:rsidR="002402CE" w:rsidRDefault="003E447C">
            <w:pPr>
              <w:widowControl/>
              <w:adjustRightInd w:val="0"/>
              <w:snapToGrid w:val="0"/>
              <w:jc w:val="center"/>
              <w:rPr>
                <w:rFonts w:ascii="宋体" w:hAnsi="宋体" w:cs="Times New Roman"/>
                <w:color w:val="FF0000"/>
                <w:kern w:val="0"/>
                <w:sz w:val="24"/>
                <w:szCs w:val="24"/>
              </w:rPr>
            </w:pPr>
            <w:r>
              <w:rPr>
                <w:rFonts w:ascii="宋体" w:hAnsi="宋体" w:cs="Times New Roman" w:hint="eastAsia"/>
                <w:kern w:val="0"/>
                <w:sz w:val="24"/>
                <w:szCs w:val="24"/>
              </w:rPr>
              <w:t>腾讯线上会议</w:t>
            </w:r>
          </w:p>
        </w:tc>
      </w:tr>
      <w:tr w:rsidR="002402CE" w14:paraId="1B1CF0AB" w14:textId="77777777">
        <w:trPr>
          <w:trHeight w:val="340"/>
        </w:trPr>
        <w:tc>
          <w:tcPr>
            <w:tcW w:w="2259" w:type="dxa"/>
            <w:vAlign w:val="center"/>
          </w:tcPr>
          <w:p w14:paraId="761A924F"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主持人</w:t>
            </w:r>
          </w:p>
        </w:tc>
        <w:tc>
          <w:tcPr>
            <w:tcW w:w="2250" w:type="dxa"/>
            <w:vAlign w:val="center"/>
          </w:tcPr>
          <w:p w14:paraId="746BD848" w14:textId="77777777" w:rsidR="002402CE" w:rsidRDefault="003E447C">
            <w:pPr>
              <w:widowControl/>
              <w:adjustRightInd w:val="0"/>
              <w:snapToGrid w:val="0"/>
              <w:jc w:val="center"/>
              <w:rPr>
                <w:rFonts w:ascii="宋体" w:hAnsi="宋体" w:cs="Times New Roman"/>
                <w:color w:val="FF0000"/>
                <w:kern w:val="0"/>
                <w:sz w:val="24"/>
                <w:szCs w:val="24"/>
              </w:rPr>
            </w:pPr>
            <w:r>
              <w:rPr>
                <w:rFonts w:ascii="宋体" w:hAnsi="宋体" w:cs="Times New Roman" w:hint="eastAsia"/>
                <w:kern w:val="0"/>
                <w:sz w:val="24"/>
                <w:szCs w:val="24"/>
              </w:rPr>
              <w:t>张晓飞</w:t>
            </w:r>
          </w:p>
        </w:tc>
        <w:tc>
          <w:tcPr>
            <w:tcW w:w="1759" w:type="dxa"/>
            <w:vAlign w:val="center"/>
          </w:tcPr>
          <w:p w14:paraId="68553E76"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记录人</w:t>
            </w:r>
          </w:p>
        </w:tc>
        <w:tc>
          <w:tcPr>
            <w:tcW w:w="2946" w:type="dxa"/>
            <w:vAlign w:val="center"/>
          </w:tcPr>
          <w:p w14:paraId="294A1BE5" w14:textId="632C8C73" w:rsidR="002402CE" w:rsidRDefault="003F63C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潘依乐</w:t>
            </w:r>
          </w:p>
        </w:tc>
      </w:tr>
      <w:tr w:rsidR="002402CE" w14:paraId="5E4EA31B" w14:textId="77777777">
        <w:trPr>
          <w:trHeight w:val="340"/>
        </w:trPr>
        <w:tc>
          <w:tcPr>
            <w:tcW w:w="2259" w:type="dxa"/>
            <w:vAlign w:val="center"/>
          </w:tcPr>
          <w:p w14:paraId="404986BE"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应到人数</w:t>
            </w:r>
          </w:p>
        </w:tc>
        <w:tc>
          <w:tcPr>
            <w:tcW w:w="2250" w:type="dxa"/>
            <w:vAlign w:val="center"/>
          </w:tcPr>
          <w:p w14:paraId="5FC310D2" w14:textId="77777777" w:rsidR="002402CE" w:rsidRDefault="003A7336">
            <w:pPr>
              <w:widowControl/>
              <w:adjustRightInd w:val="0"/>
              <w:snapToGrid w:val="0"/>
              <w:jc w:val="center"/>
              <w:rPr>
                <w:rFonts w:ascii="宋体" w:hAnsi="宋体" w:cs="Times New Roman"/>
                <w:color w:val="FF0000"/>
                <w:kern w:val="0"/>
                <w:sz w:val="24"/>
                <w:szCs w:val="24"/>
              </w:rPr>
            </w:pPr>
            <w:r w:rsidRPr="003A7336">
              <w:rPr>
                <w:rFonts w:ascii="宋体" w:hAnsi="宋体" w:cs="Times New Roman" w:hint="eastAsia"/>
                <w:kern w:val="0"/>
                <w:sz w:val="24"/>
                <w:szCs w:val="24"/>
              </w:rPr>
              <w:t>6</w:t>
            </w:r>
            <w:r w:rsidR="003E447C" w:rsidRPr="003A7336">
              <w:rPr>
                <w:rFonts w:ascii="宋体" w:hAnsi="宋体" w:cs="Times New Roman" w:hint="eastAsia"/>
                <w:kern w:val="0"/>
                <w:sz w:val="24"/>
                <w:szCs w:val="24"/>
              </w:rPr>
              <w:t>人</w:t>
            </w:r>
          </w:p>
        </w:tc>
        <w:tc>
          <w:tcPr>
            <w:tcW w:w="1759" w:type="dxa"/>
            <w:vAlign w:val="center"/>
          </w:tcPr>
          <w:p w14:paraId="59693469"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实到人数</w:t>
            </w:r>
          </w:p>
        </w:tc>
        <w:tc>
          <w:tcPr>
            <w:tcW w:w="2946" w:type="dxa"/>
            <w:vAlign w:val="center"/>
          </w:tcPr>
          <w:p w14:paraId="340C7E1B" w14:textId="77777777" w:rsidR="002402CE" w:rsidRDefault="003A7336">
            <w:pPr>
              <w:widowControl/>
              <w:adjustRightInd w:val="0"/>
              <w:snapToGrid w:val="0"/>
              <w:jc w:val="center"/>
              <w:rPr>
                <w:rFonts w:ascii="宋体" w:hAnsi="宋体" w:cs="Times New Roman"/>
                <w:kern w:val="0"/>
                <w:sz w:val="24"/>
                <w:szCs w:val="24"/>
              </w:rPr>
            </w:pPr>
            <w:r w:rsidRPr="003A7336">
              <w:rPr>
                <w:rFonts w:ascii="宋体" w:hAnsi="宋体" w:cs="Times New Roman"/>
                <w:kern w:val="0"/>
                <w:sz w:val="24"/>
                <w:szCs w:val="24"/>
              </w:rPr>
              <w:t>6</w:t>
            </w:r>
            <w:r w:rsidR="003E447C">
              <w:rPr>
                <w:rFonts w:ascii="宋体" w:hAnsi="宋体" w:cs="Times New Roman"/>
                <w:kern w:val="0"/>
                <w:sz w:val="24"/>
                <w:szCs w:val="24"/>
              </w:rPr>
              <w:t>人</w:t>
            </w:r>
          </w:p>
        </w:tc>
      </w:tr>
      <w:tr w:rsidR="002402CE" w14:paraId="6DA68EB9" w14:textId="77777777">
        <w:trPr>
          <w:trHeight w:val="985"/>
        </w:trPr>
        <w:tc>
          <w:tcPr>
            <w:tcW w:w="2259" w:type="dxa"/>
            <w:vAlign w:val="center"/>
          </w:tcPr>
          <w:p w14:paraId="09D41FB9"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缺席名单及原因</w:t>
            </w:r>
          </w:p>
        </w:tc>
        <w:tc>
          <w:tcPr>
            <w:tcW w:w="6955" w:type="dxa"/>
            <w:gridSpan w:val="3"/>
            <w:vAlign w:val="center"/>
          </w:tcPr>
          <w:p w14:paraId="29D1B8AD"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无</w:t>
            </w:r>
          </w:p>
        </w:tc>
      </w:tr>
      <w:tr w:rsidR="002402CE" w14:paraId="72FBF9B7" w14:textId="77777777">
        <w:trPr>
          <w:trHeight w:val="928"/>
        </w:trPr>
        <w:tc>
          <w:tcPr>
            <w:tcW w:w="2259" w:type="dxa"/>
            <w:vAlign w:val="center"/>
          </w:tcPr>
          <w:p w14:paraId="29BE5328" w14:textId="77777777"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缺席人员补课情况</w:t>
            </w:r>
          </w:p>
        </w:tc>
        <w:tc>
          <w:tcPr>
            <w:tcW w:w="6955" w:type="dxa"/>
            <w:gridSpan w:val="3"/>
            <w:vAlign w:val="center"/>
          </w:tcPr>
          <w:p w14:paraId="0588FA6E" w14:textId="77777777" w:rsidR="002402CE" w:rsidRDefault="003E447C">
            <w:pPr>
              <w:widowControl/>
              <w:adjustRightInd w:val="0"/>
              <w:snapToGrid w:val="0"/>
              <w:jc w:val="left"/>
              <w:rPr>
                <w:rFonts w:ascii="宋体" w:hAnsi="宋体" w:cs="Times New Roman"/>
                <w:kern w:val="0"/>
                <w:sz w:val="24"/>
                <w:szCs w:val="24"/>
              </w:rPr>
            </w:pPr>
            <w:r>
              <w:rPr>
                <w:rFonts w:ascii="宋体" w:hAnsi="宋体" w:cs="Times New Roman" w:hint="eastAsia"/>
                <w:kern w:val="0"/>
                <w:sz w:val="24"/>
                <w:szCs w:val="24"/>
              </w:rPr>
              <w:t xml:space="preserve"> </w:t>
            </w:r>
            <w:r>
              <w:rPr>
                <w:rFonts w:ascii="宋体" w:hAnsi="宋体" w:cs="Times New Roman"/>
                <w:kern w:val="0"/>
                <w:sz w:val="24"/>
                <w:szCs w:val="24"/>
              </w:rPr>
              <w:t xml:space="preserve">                          </w:t>
            </w:r>
            <w:r>
              <w:rPr>
                <w:rFonts w:ascii="宋体" w:hAnsi="宋体" w:cs="Times New Roman" w:hint="eastAsia"/>
                <w:kern w:val="0"/>
                <w:sz w:val="24"/>
                <w:szCs w:val="24"/>
              </w:rPr>
              <w:t>无</w:t>
            </w:r>
          </w:p>
        </w:tc>
      </w:tr>
      <w:tr w:rsidR="002402CE" w14:paraId="2DF1F8D8" w14:textId="77777777">
        <w:trPr>
          <w:trHeight w:val="7603"/>
        </w:trPr>
        <w:tc>
          <w:tcPr>
            <w:tcW w:w="9214" w:type="dxa"/>
            <w:gridSpan w:val="4"/>
          </w:tcPr>
          <w:p w14:paraId="47A7E4AE" w14:textId="3F14E297" w:rsidR="002402CE" w:rsidRDefault="003F63CC">
            <w:pPr>
              <w:spacing w:line="480" w:lineRule="auto"/>
              <w:rPr>
                <w:rFonts w:cs="Times New Roman"/>
                <w:b/>
                <w:bCs/>
                <w:sz w:val="24"/>
                <w:szCs w:val="24"/>
              </w:rPr>
            </w:pPr>
            <w:r>
              <w:rPr>
                <w:rFonts w:cs="Times New Roman" w:hint="eastAsia"/>
                <w:b/>
                <w:bCs/>
                <w:sz w:val="24"/>
                <w:szCs w:val="24"/>
              </w:rPr>
              <w:t>全体同志观看党的第二十次全国代表大会，发表学习后的</w:t>
            </w:r>
            <w:r w:rsidR="00EE0ED4">
              <w:rPr>
                <w:rFonts w:cs="Times New Roman" w:hint="eastAsia"/>
                <w:b/>
                <w:bCs/>
                <w:sz w:val="24"/>
                <w:szCs w:val="24"/>
              </w:rPr>
              <w:t>心得体会</w:t>
            </w:r>
          </w:p>
          <w:p w14:paraId="21E38C7E" w14:textId="461D6C92" w:rsidR="002402CE" w:rsidRDefault="00EE0ED4">
            <w:pPr>
              <w:rPr>
                <w:rFonts w:cs="Times New Roman"/>
                <w:sz w:val="24"/>
                <w:szCs w:val="24"/>
              </w:rPr>
            </w:pPr>
            <w:r>
              <w:rPr>
                <w:rFonts w:cs="Times New Roman" w:hint="eastAsia"/>
                <w:b/>
                <w:bCs/>
                <w:sz w:val="24"/>
                <w:szCs w:val="24"/>
              </w:rPr>
              <w:t>张晓飞</w:t>
            </w:r>
            <w:r w:rsidR="003E447C">
              <w:rPr>
                <w:rFonts w:cs="Times New Roman" w:hint="eastAsia"/>
                <w:b/>
                <w:bCs/>
                <w:sz w:val="24"/>
                <w:szCs w:val="24"/>
              </w:rPr>
              <w:t>：</w:t>
            </w:r>
            <w:r w:rsidRPr="00EE0ED4">
              <w:rPr>
                <w:rFonts w:cs="Times New Roman" w:hint="eastAsia"/>
                <w:sz w:val="24"/>
                <w:szCs w:val="24"/>
              </w:rPr>
              <w:t>一百年来，共产党人用鲜血和智慧绘就出了一幅波澜壮阔的历史画卷。随着这幅历史画卷缓缓展开，我们看到的是中国共产党带领人民推翻三座大山，建立了新中国；看到的是中国共产党带领人民确立了社会主义基本制度；看到的是中国共产党带领人民开创了中国特色社会主义事业；看到的是</w:t>
            </w:r>
            <w:r w:rsidRPr="00EE0ED4">
              <w:rPr>
                <w:rFonts w:cs="Times New Roman" w:hint="eastAsia"/>
                <w:sz w:val="24"/>
                <w:szCs w:val="24"/>
              </w:rPr>
              <w:t>2</w:t>
            </w:r>
            <w:r w:rsidRPr="00EE0ED4">
              <w:rPr>
                <w:rFonts w:cs="Times New Roman" w:hint="eastAsia"/>
                <w:sz w:val="24"/>
                <w:szCs w:val="24"/>
              </w:rPr>
              <w:t>中国共产党带领人民成功迈入中国特色社会主义新时代。历经苦难与挫折，我们终于迎来了从站起来，富起来到强起来，如今我们党处于百年未有之大变局，处于带领人民实现中华民族伟大复兴的关键时期，中国共产党第二十次全国代表大会胜利召开了，标志着我们将始终以习近平新时代中国特色社会主义思想为指引，乘风破浪，直挂云帆济沧海！</w:t>
            </w:r>
          </w:p>
          <w:p w14:paraId="71DAFF91" w14:textId="6F7DADEB" w:rsidR="00EE0ED4" w:rsidRDefault="00EE0ED4">
            <w:pPr>
              <w:rPr>
                <w:rFonts w:cs="Times New Roman"/>
                <w:sz w:val="24"/>
                <w:szCs w:val="24"/>
              </w:rPr>
            </w:pPr>
            <w:r>
              <w:rPr>
                <w:rFonts w:cs="Times New Roman" w:hint="eastAsia"/>
                <w:noProof/>
                <w:sz w:val="24"/>
                <w:szCs w:val="24"/>
              </w:rPr>
              <w:drawing>
                <wp:inline distT="0" distB="0" distL="0" distR="0" wp14:anchorId="4385FA9F" wp14:editId="6CB33D8C">
                  <wp:extent cx="5164428" cy="3394931"/>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9818" cy="3398474"/>
                          </a:xfrm>
                          <a:prstGeom prst="rect">
                            <a:avLst/>
                          </a:prstGeom>
                        </pic:spPr>
                      </pic:pic>
                    </a:graphicData>
                  </a:graphic>
                </wp:inline>
              </w:drawing>
            </w:r>
          </w:p>
          <w:p w14:paraId="319185EE" w14:textId="3F71E46F" w:rsidR="002402CE" w:rsidRDefault="00A63742">
            <w:pPr>
              <w:rPr>
                <w:rFonts w:cs="Times New Roman"/>
                <w:sz w:val="24"/>
                <w:szCs w:val="24"/>
              </w:rPr>
            </w:pPr>
            <w:r>
              <w:rPr>
                <w:rFonts w:cs="Times New Roman" w:hint="eastAsia"/>
                <w:b/>
                <w:bCs/>
                <w:sz w:val="24"/>
                <w:szCs w:val="24"/>
              </w:rPr>
              <w:lastRenderedPageBreak/>
              <w:t>潘依乐</w:t>
            </w:r>
            <w:r w:rsidR="003E447C">
              <w:rPr>
                <w:rFonts w:cs="Times New Roman" w:hint="eastAsia"/>
                <w:b/>
                <w:bCs/>
                <w:sz w:val="24"/>
                <w:szCs w:val="24"/>
              </w:rPr>
              <w:t>：</w:t>
            </w:r>
            <w:r w:rsidRPr="00A63742">
              <w:rPr>
                <w:rFonts w:cs="Times New Roman" w:hint="eastAsia"/>
                <w:sz w:val="24"/>
                <w:szCs w:val="24"/>
              </w:rPr>
              <w:t>中国共产党第二十次全国代表大会高举中国特色社会主义伟大旗帜，全面贯彻新时代中国特色社会主义思想。习近平总书记强调，中国共产党当前目标是团结带领全国各族人民，全面推进新中国伟大复兴。未来五年是全面建设社会主义现代化国家的开局时机，中国共产党长期以来一直致力于促进中国社会公平正义，在构建人类命运共同体方面，“一带一路”倡议的实施正在促进世界经济稳定和可持续发展。我们要坚持忧患意识，底线思维，居安思危，未雨绸缪，准备经受惊涛骇浪的重大考验。我们要坚持加强党的全面领导，以人民为中心的思想，坚持斗争精神，增强全党和各族人民的志气和底气，迎难而上，全力战胜各种困难和挑战，打开事业发展新天地。</w:t>
            </w:r>
          </w:p>
          <w:p w14:paraId="0F5551AA" w14:textId="070C7A5F" w:rsidR="00A63742" w:rsidRDefault="00A63742">
            <w:pPr>
              <w:rPr>
                <w:rFonts w:cs="Times New Roman"/>
                <w:sz w:val="24"/>
                <w:szCs w:val="24"/>
              </w:rPr>
            </w:pPr>
            <w:r>
              <w:rPr>
                <w:rFonts w:cs="Times New Roman" w:hint="eastAsia"/>
                <w:noProof/>
                <w:sz w:val="24"/>
                <w:szCs w:val="24"/>
              </w:rPr>
              <w:drawing>
                <wp:inline distT="0" distB="0" distL="0" distR="0" wp14:anchorId="04BF3E05" wp14:editId="3F928216">
                  <wp:extent cx="5743560" cy="29762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029" cy="3027308"/>
                          </a:xfrm>
                          <a:prstGeom prst="rect">
                            <a:avLst/>
                          </a:prstGeom>
                        </pic:spPr>
                      </pic:pic>
                    </a:graphicData>
                  </a:graphic>
                </wp:inline>
              </w:drawing>
            </w:r>
          </w:p>
          <w:p w14:paraId="7EBB42C3" w14:textId="18863140" w:rsidR="00B52741" w:rsidRDefault="00A63742" w:rsidP="00A63742">
            <w:pPr>
              <w:rPr>
                <w:rFonts w:cs="Times New Roman"/>
                <w:sz w:val="24"/>
                <w:szCs w:val="24"/>
              </w:rPr>
            </w:pPr>
            <w:r>
              <w:rPr>
                <w:rFonts w:cs="Times New Roman" w:hint="eastAsia"/>
                <w:b/>
                <w:bCs/>
                <w:sz w:val="24"/>
                <w:szCs w:val="24"/>
              </w:rPr>
              <w:t>陈梦婷</w:t>
            </w:r>
            <w:r w:rsidR="003E447C">
              <w:rPr>
                <w:rFonts w:cs="Times New Roman" w:hint="eastAsia"/>
                <w:b/>
                <w:bCs/>
                <w:sz w:val="24"/>
                <w:szCs w:val="24"/>
              </w:rPr>
              <w:t>：</w:t>
            </w:r>
            <w:r w:rsidRPr="00A63742">
              <w:rPr>
                <w:rFonts w:cs="Times New Roman" w:hint="eastAsia"/>
                <w:sz w:val="24"/>
                <w:szCs w:val="24"/>
              </w:rPr>
              <w:t>金秋十月，举世瞩目的中国共产党第二十次全国代表大会将在北京隆重开幕。这次大会，是在全党全国各族人民迈上全面建设社会主义现代化国家新征程、向第二个百年奋斗目标进军的关键时刻召开的一次十分重要的大会。全党必须高举中国特色社会主义伟大旗帜，坚持以马克思主义中国化时代化最新成果——习近平新时代中国特色社会主义思想为指导，坚持人民对美好生活的向往就是我们的奋斗目标，坚持以中国式现代化推进中华民族伟大复兴历史进程，继续扎实推进全体人民共同富裕，继续有力推进党的建设新的伟大工程，继续积极推动构建人类命运共同体，在以习近平同志为核心的党中央坚强领导下，再接再厉、顽强拼搏、攻坚克难，不断开创中国特色社会主义新局面。</w:t>
            </w:r>
          </w:p>
          <w:p w14:paraId="6F1C1361" w14:textId="01C9D053" w:rsidR="00B52741" w:rsidRDefault="00B52741" w:rsidP="00A63742">
            <w:pPr>
              <w:rPr>
                <w:rFonts w:cs="Times New Roman"/>
                <w:sz w:val="24"/>
                <w:szCs w:val="24"/>
              </w:rPr>
            </w:pPr>
            <w:r>
              <w:rPr>
                <w:rFonts w:cs="Times New Roman" w:hint="eastAsia"/>
                <w:noProof/>
                <w:sz w:val="24"/>
                <w:szCs w:val="24"/>
              </w:rPr>
              <w:lastRenderedPageBreak/>
              <w:drawing>
                <wp:inline distT="0" distB="0" distL="0" distR="0" wp14:anchorId="3649C204" wp14:editId="31EF5AFC">
                  <wp:extent cx="5707790" cy="30748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4264" cy="3116092"/>
                          </a:xfrm>
                          <a:prstGeom prst="rect">
                            <a:avLst/>
                          </a:prstGeom>
                        </pic:spPr>
                      </pic:pic>
                    </a:graphicData>
                  </a:graphic>
                </wp:inline>
              </w:drawing>
            </w:r>
          </w:p>
          <w:p w14:paraId="71BBC952" w14:textId="314C5550" w:rsidR="00B52741" w:rsidRDefault="00B52741" w:rsidP="00A63742">
            <w:pPr>
              <w:rPr>
                <w:rFonts w:cs="Times New Roman"/>
                <w:sz w:val="24"/>
                <w:szCs w:val="24"/>
              </w:rPr>
            </w:pPr>
            <w:r>
              <w:rPr>
                <w:rFonts w:ascii="宋体" w:hAnsi="宋体" w:cs="Times New Roman" w:hint="eastAsia"/>
                <w:b/>
                <w:bCs/>
                <w:kern w:val="0"/>
                <w:sz w:val="24"/>
                <w:szCs w:val="24"/>
              </w:rPr>
              <w:t>刘诗钰：</w:t>
            </w:r>
            <w:r w:rsidRPr="00B52741">
              <w:rPr>
                <w:rFonts w:cs="Times New Roman" w:hint="eastAsia"/>
                <w:sz w:val="24"/>
                <w:szCs w:val="24"/>
              </w:rPr>
              <w:t>党的二十大是在全党全国各族人民迈上全面建设社会主义现代化国家新征程、向第二个百年奋斗目标进军的关键时刻召开的一次十分重要的大会，将科学谋划未来</w:t>
            </w:r>
            <w:r w:rsidRPr="00B52741">
              <w:rPr>
                <w:rFonts w:cs="Times New Roman" w:hint="eastAsia"/>
                <w:sz w:val="24"/>
                <w:szCs w:val="24"/>
              </w:rPr>
              <w:t>5</w:t>
            </w:r>
            <w:r w:rsidRPr="00B52741">
              <w:rPr>
                <w:rFonts w:cs="Times New Roman" w:hint="eastAsia"/>
                <w:sz w:val="24"/>
                <w:szCs w:val="24"/>
              </w:rPr>
              <w:t>年乃至更长时期党和国家事业发展的目标任务和大政方针，事关党和国家事业继往开来，事关中国特色社会主义前途命运，事关中华民族伟大复兴。千秋伟业，万里河山。一个风华正茂的大党，一个日新月异的国家，亿万信心满怀的人民，未来不可限量，前景一片光明。让我们在以习近平同志为核心的党中央坚强领导下，坚持以习近平新时代中国特色社会主义思想为指导，深刻领悟“两个确立”的决定性意义，增强“四个意识”、坚定“四个自信”、做到“两个维护”，踔厉奋发、勇毅前行、团结奋斗，努力创造无愧于党、无愧于人民、无愧于时代的新业绩，在中国特色社会主义道路上坚定不移推进中华民族伟大复兴历史进程。</w:t>
            </w:r>
          </w:p>
          <w:p w14:paraId="0C0E27E4" w14:textId="1B019F03" w:rsidR="00A63742" w:rsidRDefault="00A63742">
            <w:pPr>
              <w:widowControl/>
              <w:adjustRightInd w:val="0"/>
              <w:snapToGrid w:val="0"/>
              <w:spacing w:line="360" w:lineRule="auto"/>
              <w:jc w:val="left"/>
              <w:rPr>
                <w:rFonts w:ascii="宋体" w:hAnsi="宋体" w:cs="Times New Roman"/>
                <w:kern w:val="0"/>
                <w:sz w:val="24"/>
                <w:szCs w:val="24"/>
              </w:rPr>
            </w:pPr>
            <w:r>
              <w:rPr>
                <w:rFonts w:ascii="宋体" w:hAnsi="宋体" w:cs="Times New Roman" w:hint="eastAsia"/>
                <w:noProof/>
                <w:kern w:val="0"/>
                <w:sz w:val="24"/>
                <w:szCs w:val="24"/>
              </w:rPr>
              <w:drawing>
                <wp:inline distT="0" distB="0" distL="0" distR="0" wp14:anchorId="283DF076" wp14:editId="608BFA05">
                  <wp:extent cx="5712225" cy="2814917"/>
                  <wp:effectExtent l="0" t="0" r="317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5238" cy="2826257"/>
                          </a:xfrm>
                          <a:prstGeom prst="rect">
                            <a:avLst/>
                          </a:prstGeom>
                        </pic:spPr>
                      </pic:pic>
                    </a:graphicData>
                  </a:graphic>
                </wp:inline>
              </w:drawing>
            </w:r>
          </w:p>
          <w:p w14:paraId="34B1C017" w14:textId="77777777" w:rsidR="00A63742" w:rsidRPr="00B52741" w:rsidRDefault="00A63742" w:rsidP="00A63742">
            <w:pPr>
              <w:rPr>
                <w:rFonts w:cs="Times New Roman"/>
                <w:sz w:val="24"/>
                <w:szCs w:val="24"/>
              </w:rPr>
            </w:pPr>
            <w:r>
              <w:rPr>
                <w:rFonts w:ascii="宋体" w:hAnsi="宋体" w:cs="Times New Roman" w:hint="eastAsia"/>
                <w:b/>
                <w:bCs/>
                <w:kern w:val="0"/>
                <w:sz w:val="24"/>
                <w:szCs w:val="24"/>
              </w:rPr>
              <w:lastRenderedPageBreak/>
              <w:t>李豪：</w:t>
            </w:r>
            <w:r w:rsidRPr="00B52741">
              <w:rPr>
                <w:rFonts w:cs="Times New Roman" w:hint="eastAsia"/>
                <w:sz w:val="24"/>
                <w:szCs w:val="24"/>
              </w:rPr>
              <w:t>迎接党的二十大专题研讨班强调，在全面建设社会主义现代化国家、向第二个百年奋斗目标进军的新征程上，明确宣示了党在新征程上举什么旗、走什么路、以什么样的精神状态、朝着什么样的目标继续前进，对团结和激励全国各族人民为夺取中国特色社会主义新胜利而奋斗具有十分重大的意义。</w:t>
            </w:r>
          </w:p>
          <w:p w14:paraId="04EE7407" w14:textId="77777777" w:rsidR="002402CE" w:rsidRPr="00B52741" w:rsidRDefault="00A63742" w:rsidP="00A63742">
            <w:pPr>
              <w:rPr>
                <w:rFonts w:cs="Times New Roman"/>
                <w:sz w:val="24"/>
                <w:szCs w:val="24"/>
              </w:rPr>
            </w:pPr>
            <w:r w:rsidRPr="00B52741">
              <w:rPr>
                <w:rFonts w:cs="Times New Roman" w:hint="eastAsia"/>
                <w:sz w:val="24"/>
                <w:szCs w:val="24"/>
              </w:rPr>
              <w:t>作为新时代的教师我们要肩负起历史使命，抱有远大理想、努力提高自身素养、调整好自己的心态、摆正好自己的位置、要有能吃苦耐劳的精神、有责任感、并且树立终身学习的观念，通过不断的学习来适应社会，坚定战略自信，保持战略清醒，增强信心斗志，以实际行动迎接党的二十大胜利召开，并且高举中国特色社会主义伟大旗帜，奋力谱写全面建设社会主义现代化国家崭新的篇章。</w:t>
            </w:r>
          </w:p>
          <w:p w14:paraId="1064D60C" w14:textId="77777777" w:rsidR="00A63742" w:rsidRDefault="00A63742" w:rsidP="00A63742">
            <w:pPr>
              <w:rPr>
                <w:rFonts w:ascii="宋体" w:hAnsi="宋体" w:cs="Times New Roman"/>
                <w:kern w:val="0"/>
                <w:sz w:val="24"/>
                <w:szCs w:val="24"/>
              </w:rPr>
            </w:pPr>
            <w:r>
              <w:rPr>
                <w:rFonts w:ascii="宋体" w:hAnsi="宋体" w:cs="Times New Roman" w:hint="eastAsia"/>
                <w:noProof/>
                <w:kern w:val="0"/>
                <w:sz w:val="24"/>
                <w:szCs w:val="24"/>
              </w:rPr>
              <w:drawing>
                <wp:inline distT="0" distB="0" distL="0" distR="0" wp14:anchorId="5DA62860" wp14:editId="7A8B5AD9">
                  <wp:extent cx="5712965" cy="3056964"/>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686" cy="3067516"/>
                          </a:xfrm>
                          <a:prstGeom prst="rect">
                            <a:avLst/>
                          </a:prstGeom>
                        </pic:spPr>
                      </pic:pic>
                    </a:graphicData>
                  </a:graphic>
                </wp:inline>
              </w:drawing>
            </w:r>
          </w:p>
          <w:p w14:paraId="126C414C" w14:textId="77777777" w:rsidR="00A63742" w:rsidRDefault="00A63742" w:rsidP="00A63742">
            <w:pPr>
              <w:rPr>
                <w:rFonts w:ascii="宋体" w:hAnsi="宋体" w:cs="Times New Roman"/>
                <w:kern w:val="0"/>
                <w:sz w:val="24"/>
                <w:szCs w:val="24"/>
              </w:rPr>
            </w:pPr>
          </w:p>
          <w:p w14:paraId="2CC28541" w14:textId="77777777" w:rsidR="00A63742" w:rsidRDefault="00A63742" w:rsidP="00A63742">
            <w:pPr>
              <w:rPr>
                <w:rFonts w:ascii="宋体" w:hAnsi="宋体" w:cs="Times New Roman"/>
                <w:kern w:val="0"/>
                <w:sz w:val="24"/>
                <w:szCs w:val="24"/>
              </w:rPr>
            </w:pPr>
            <w:r>
              <w:rPr>
                <w:rFonts w:ascii="宋体" w:hAnsi="宋体" w:cs="Times New Roman" w:hint="eastAsia"/>
                <w:kern w:val="0"/>
                <w:sz w:val="24"/>
                <w:szCs w:val="24"/>
              </w:rPr>
              <w:t>申静怡：</w:t>
            </w:r>
            <w:r w:rsidRPr="00A63742">
              <w:rPr>
                <w:rFonts w:ascii="宋体" w:hAnsi="宋体" w:cs="Times New Roman" w:hint="eastAsia"/>
                <w:kern w:val="0"/>
                <w:sz w:val="24"/>
                <w:szCs w:val="24"/>
              </w:rPr>
              <w:t>党的二十大召开，是全面建设社会主义现代化国家新征程、向第二个百年奋斗目标进军的关键时刻召开的一次十分重要的大会。大会对党章进行修改，将二十大报告确立的重大理论观点和重大战略思想写入党章。作为一名学生党员，不仅可以学习贯彻马克思列宁主义、毛泽东思想、邓小平理论、“三个代表”重要思想、科学发展观，全面贯彻习近平新时代中国特色社会主义思想，还能学习到党的工作和党的建设的新鲜经验，来适应新形势下对党员的要求，不断地自我革新。今年上海疫情保卫战，我深刻感受到了党的基层力量，从混乱无序的排队核酸到秩序、保持距离的排队，从消息通知滞后到党组织管理有序一层一层地下达实时通知，无一不看到这些基层人员无私奉献的背影。我也从一名旁观者转变为疫情防疫志愿者，积极为人民服务，时刻响应党的号召。青年党员应担起责任使命，不负对党的期望！</w:t>
            </w:r>
          </w:p>
          <w:p w14:paraId="1B552ED2" w14:textId="58D03120" w:rsidR="00A63742" w:rsidRDefault="00A63742" w:rsidP="00A63742">
            <w:pPr>
              <w:rPr>
                <w:rFonts w:ascii="宋体" w:hAnsi="宋体" w:cs="Times New Roman"/>
                <w:kern w:val="0"/>
                <w:sz w:val="24"/>
                <w:szCs w:val="24"/>
              </w:rPr>
            </w:pPr>
            <w:bookmarkStart w:id="0" w:name="_GoBack"/>
            <w:r>
              <w:rPr>
                <w:rFonts w:ascii="宋体" w:hAnsi="宋体" w:cs="Times New Roman" w:hint="eastAsia"/>
                <w:noProof/>
                <w:kern w:val="0"/>
                <w:sz w:val="24"/>
                <w:szCs w:val="24"/>
              </w:rPr>
              <w:lastRenderedPageBreak/>
              <w:drawing>
                <wp:inline distT="0" distB="0" distL="0" distR="0" wp14:anchorId="45F98F63" wp14:editId="2F49F015">
                  <wp:extent cx="5808980" cy="3541059"/>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12">
                            <a:extLst>
                              <a:ext uri="{28A0092B-C50C-407E-A947-70E740481C1C}">
                                <a14:useLocalDpi xmlns:a14="http://schemas.microsoft.com/office/drawing/2010/main" val="0"/>
                              </a:ext>
                            </a:extLst>
                          </a:blip>
                          <a:srcRect t="1830" b="19191"/>
                          <a:stretch/>
                        </pic:blipFill>
                        <pic:spPr bwMode="auto">
                          <a:xfrm>
                            <a:off x="0" y="0"/>
                            <a:ext cx="5846670" cy="3564034"/>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bl>
    <w:p w14:paraId="36E4460B" w14:textId="77777777" w:rsidR="002402CE" w:rsidRDefault="002402CE"/>
    <w:sectPr w:rsidR="002402CE">
      <w:footerReference w:type="default" r:id="rId13"/>
      <w:pgSz w:w="10660" w:h="14742"/>
      <w:pgMar w:top="720" w:right="720" w:bottom="720" w:left="720" w:header="709" w:footer="170"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B5CDF" w14:textId="77777777" w:rsidR="00EA6617" w:rsidRDefault="00EA6617">
      <w:r>
        <w:separator/>
      </w:r>
    </w:p>
  </w:endnote>
  <w:endnote w:type="continuationSeparator" w:id="0">
    <w:p w14:paraId="52AC8095" w14:textId="77777777" w:rsidR="00EA6617" w:rsidRDefault="00EA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8A120" w14:textId="77777777" w:rsidR="002402CE" w:rsidRDefault="003E447C">
    <w:pPr>
      <w:pStyle w:val="a3"/>
    </w:pPr>
    <w:r>
      <w:rPr>
        <w:noProof/>
      </w:rPr>
      <mc:AlternateContent>
        <mc:Choice Requires="wps">
          <w:drawing>
            <wp:anchor distT="0" distB="0" distL="0" distR="0" simplePos="0" relativeHeight="251659264" behindDoc="0" locked="0" layoutInCell="1" allowOverlap="1" wp14:anchorId="05696A98" wp14:editId="382B0AC8">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6497205" w14:textId="625A7BB8" w:rsidR="002402CE" w:rsidRDefault="003E447C">
                          <w:pPr>
                            <w:pStyle w:val="a3"/>
                          </w:pPr>
                          <w:r>
                            <w:rPr>
                              <w:rFonts w:hint="eastAsia"/>
                            </w:rPr>
                            <w:fldChar w:fldCharType="begin"/>
                          </w:r>
                          <w:r>
                            <w:rPr>
                              <w:rFonts w:hint="eastAsia"/>
                            </w:rPr>
                            <w:instrText xml:space="preserve"> PAGE  \* MERGEFORMAT </w:instrText>
                          </w:r>
                          <w:r>
                            <w:rPr>
                              <w:rFonts w:hint="eastAsia"/>
                            </w:rPr>
                            <w:fldChar w:fldCharType="separate"/>
                          </w:r>
                          <w:r w:rsidR="00132F36">
                            <w:rPr>
                              <w:noProof/>
                            </w:rPr>
                            <w:t>5</w:t>
                          </w:r>
                          <w:r>
                            <w:rPr>
                              <w:rFonts w:hint="eastAsia"/>
                            </w:rPr>
                            <w:fldChar w:fldCharType="end"/>
                          </w:r>
                        </w:p>
                      </w:txbxContent>
                    </wps:txbx>
                    <wps:bodyPr wrap="none" lIns="0" tIns="0" rIns="0" bIns="0">
                      <a:spAutoFit/>
                    </wps:bodyPr>
                  </wps:wsp>
                </a:graphicData>
              </a:graphic>
            </wp:anchor>
          </w:drawing>
        </mc:Choice>
        <mc:Fallback>
          <w:pict>
            <v:rect w14:anchorId="05696A98" id="文本框 1"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" filled="f" stroked="f">
              <v:textbox style="mso-fit-shape-to-text:t" inset="0,0,0,0">
                <w:txbxContent>
                  <w:p w14:paraId="66497205" w14:textId="625A7BB8" w:rsidR="002402CE" w:rsidRDefault="003E447C">
                    <w:pPr>
                      <w:pStyle w:val="a3"/>
                    </w:pPr>
                    <w:r>
                      <w:rPr>
                        <w:rFonts w:hint="eastAsia"/>
                      </w:rPr>
                      <w:fldChar w:fldCharType="begin"/>
                    </w:r>
                    <w:r>
                      <w:rPr>
                        <w:rFonts w:hint="eastAsia"/>
                      </w:rPr>
                      <w:instrText xml:space="preserve"> PAGE  \* MERGEFORMAT </w:instrText>
                    </w:r>
                    <w:r>
                      <w:rPr>
                        <w:rFonts w:hint="eastAsia"/>
                      </w:rPr>
                      <w:fldChar w:fldCharType="separate"/>
                    </w:r>
                    <w:r w:rsidR="00132F36">
                      <w:rPr>
                        <w:noProof/>
                      </w:rPr>
                      <w:t>5</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772D3" w14:textId="77777777" w:rsidR="00EA6617" w:rsidRDefault="00EA6617">
      <w:r>
        <w:separator/>
      </w:r>
    </w:p>
  </w:footnote>
  <w:footnote w:type="continuationSeparator" w:id="0">
    <w:p w14:paraId="5F7588FD" w14:textId="77777777" w:rsidR="00EA6617" w:rsidRDefault="00EA66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hYjU0NzZmYTkzYjY1YjZmMDkxYjU0MDliMWYxYjEifQ=="/>
  </w:docVars>
  <w:rsids>
    <w:rsidRoot w:val="002B201A"/>
    <w:rsid w:val="00093F6D"/>
    <w:rsid w:val="00132F36"/>
    <w:rsid w:val="0014274C"/>
    <w:rsid w:val="001B22ED"/>
    <w:rsid w:val="001C2924"/>
    <w:rsid w:val="002402CE"/>
    <w:rsid w:val="002761BF"/>
    <w:rsid w:val="00283446"/>
    <w:rsid w:val="00292914"/>
    <w:rsid w:val="002B201A"/>
    <w:rsid w:val="002D1068"/>
    <w:rsid w:val="002D2C28"/>
    <w:rsid w:val="00314A4D"/>
    <w:rsid w:val="00357D99"/>
    <w:rsid w:val="00396D3F"/>
    <w:rsid w:val="003A7336"/>
    <w:rsid w:val="003B4357"/>
    <w:rsid w:val="003E447C"/>
    <w:rsid w:val="003F5FED"/>
    <w:rsid w:val="003F63CC"/>
    <w:rsid w:val="00444DC6"/>
    <w:rsid w:val="00511DCB"/>
    <w:rsid w:val="005133FE"/>
    <w:rsid w:val="005558BB"/>
    <w:rsid w:val="005B65F6"/>
    <w:rsid w:val="005F033A"/>
    <w:rsid w:val="006468B9"/>
    <w:rsid w:val="00663529"/>
    <w:rsid w:val="00673412"/>
    <w:rsid w:val="006A6047"/>
    <w:rsid w:val="008215E6"/>
    <w:rsid w:val="008255BD"/>
    <w:rsid w:val="008A2D9F"/>
    <w:rsid w:val="008B6581"/>
    <w:rsid w:val="008F4E87"/>
    <w:rsid w:val="009067B7"/>
    <w:rsid w:val="009266A2"/>
    <w:rsid w:val="00990AF8"/>
    <w:rsid w:val="00A37793"/>
    <w:rsid w:val="00A63742"/>
    <w:rsid w:val="00AA12F4"/>
    <w:rsid w:val="00AC3148"/>
    <w:rsid w:val="00B07902"/>
    <w:rsid w:val="00B52741"/>
    <w:rsid w:val="00C17B5E"/>
    <w:rsid w:val="00C90540"/>
    <w:rsid w:val="00C93DD5"/>
    <w:rsid w:val="00CF4B4E"/>
    <w:rsid w:val="00D27A46"/>
    <w:rsid w:val="00D76369"/>
    <w:rsid w:val="00DF321E"/>
    <w:rsid w:val="00E00A2D"/>
    <w:rsid w:val="00E13F8E"/>
    <w:rsid w:val="00EA4C2F"/>
    <w:rsid w:val="00EA6617"/>
    <w:rsid w:val="00EB49D4"/>
    <w:rsid w:val="00EE0ED4"/>
    <w:rsid w:val="00F17B98"/>
    <w:rsid w:val="00F85D9D"/>
    <w:rsid w:val="00FF650A"/>
    <w:rsid w:val="0CEB3CD1"/>
    <w:rsid w:val="1F891D47"/>
    <w:rsid w:val="3DA5607F"/>
    <w:rsid w:val="42273687"/>
    <w:rsid w:val="4DD736CE"/>
    <w:rsid w:val="5D174E5B"/>
    <w:rsid w:val="613B3A2F"/>
    <w:rsid w:val="65931A9D"/>
    <w:rsid w:val="67897C37"/>
    <w:rsid w:val="68B1189B"/>
    <w:rsid w:val="6E990132"/>
    <w:rsid w:val="70FD6483"/>
    <w:rsid w:val="728A0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CFC035"/>
  <w15:docId w15:val="{730696E5-5D36-48D2-B322-1EAA846D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宋体"/>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widowControl/>
      <w:tabs>
        <w:tab w:val="center" w:pos="4153"/>
        <w:tab w:val="right" w:pos="8306"/>
      </w:tabs>
      <w:adjustRightInd w:val="0"/>
      <w:snapToGrid w:val="0"/>
      <w:spacing w:after="200"/>
      <w:jc w:val="left"/>
    </w:pPr>
    <w:rPr>
      <w:rFonts w:ascii="Tahoma" w:hAnsi="Tahoma" w:cs="Times New Roman"/>
      <w:kern w:val="0"/>
      <w:sz w:val="18"/>
      <w:szCs w:val="18"/>
    </w:rPr>
  </w:style>
  <w:style w:type="paragraph" w:styleId="a4">
    <w:name w:val="header"/>
    <w:basedOn w:val="a"/>
    <w:link w:val="a5"/>
    <w:qFormat/>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314</Words>
  <Characters>1793</Characters>
  <Application>Microsoft Office Word</Application>
  <DocSecurity>0</DocSecurity>
  <Lines>14</Lines>
  <Paragraphs>4</Paragraphs>
  <ScaleCrop>false</ScaleCrop>
  <Company>微软中国</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2021-10-13T06:15:00Z</cp:lastPrinted>
  <dcterms:created xsi:type="dcterms:W3CDTF">2022-10-20T08:12:00Z</dcterms:created>
  <dcterms:modified xsi:type="dcterms:W3CDTF">2022-11-04T00:14:00Z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9233A6ECFD314C2CB22788A5F4BCA410</vt:lpwstr>
  </property>
</Properties>
</file>