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00" w:lineRule="exact"/>
        <w:jc w:val="center"/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</w:rPr>
        <w:t>“不忘初心、牢记使命”</w:t>
      </w:r>
    </w:p>
    <w:p>
      <w:pPr>
        <w:pStyle w:val="2"/>
        <w:spacing w:line="400" w:lineRule="exact"/>
        <w:jc w:val="center"/>
        <w:rPr>
          <w:rFonts w:ascii="华文中宋" w:hAnsi="华文中宋" w:eastAsia="华文中宋" w:cs="Times New Roman"/>
          <w:b/>
          <w:sz w:val="30"/>
          <w:szCs w:val="30"/>
        </w:rPr>
      </w:pPr>
      <w:r>
        <w:rPr>
          <w:rFonts w:hint="eastAsia" w:ascii="华文中宋" w:hAnsi="华文中宋" w:eastAsia="华文中宋"/>
        </w:rPr>
        <w:t>主题教育检视问题</w:t>
      </w:r>
      <w:bookmarkStart w:id="0" w:name="_GoBack"/>
      <w:bookmarkEnd w:id="0"/>
      <w:r>
        <w:rPr>
          <w:rFonts w:hint="eastAsia" w:ascii="华文中宋" w:hAnsi="华文中宋" w:eastAsia="华文中宋"/>
        </w:rPr>
        <w:t>工作方案</w:t>
      </w:r>
    </w:p>
    <w:p>
      <w:pPr>
        <w:spacing w:line="500" w:lineRule="exact"/>
        <w:jc w:val="center"/>
        <w:rPr>
          <w:rFonts w:hint="eastAsia" w:ascii="仿宋_GB2312" w:eastAsia="仿宋_GB2312"/>
          <w:sz w:val="30"/>
          <w:szCs w:val="30"/>
        </w:rPr>
      </w:pPr>
      <w:r>
        <w:rPr>
          <w:rFonts w:hint="eastAsia" w:ascii="Times New Roman" w:hAnsi="楷体" w:eastAsia="楷体"/>
          <w:sz w:val="32"/>
          <w:szCs w:val="32"/>
          <w:lang w:val="en-US" w:eastAsia="zh-CN"/>
        </w:rPr>
        <w:t>艺术设计学院</w:t>
      </w:r>
      <w:r>
        <w:rPr>
          <w:rFonts w:hint="eastAsia" w:ascii="Times New Roman" w:hAnsi="楷体" w:eastAsia="楷体"/>
          <w:sz w:val="32"/>
          <w:szCs w:val="32"/>
        </w:rPr>
        <w:t>党委</w:t>
      </w:r>
    </w:p>
    <w:p>
      <w:pPr>
        <w:pStyle w:val="9"/>
        <w:spacing w:line="580" w:lineRule="exact"/>
        <w:ind w:firstLine="600" w:firstLineChars="200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</w:rPr>
        <w:t>根据中央、市委以及市教卫工作党委“不忘初心、牢记使命”主题教育部署，按照《上海工程技术大学党委关于“不忘初心、牢记使命”主题教育的实施意见》要求</w:t>
      </w:r>
      <w:r>
        <w:rPr>
          <w:rFonts w:ascii="仿宋_GB2312" w:eastAsia="仿宋_GB2312"/>
          <w:sz w:val="30"/>
          <w:szCs w:val="30"/>
        </w:rPr>
        <w:t>，</w:t>
      </w:r>
      <w:r>
        <w:rPr>
          <w:rFonts w:hint="eastAsia" w:ascii="仿宋_GB2312" w:eastAsia="仿宋_GB2312"/>
          <w:sz w:val="30"/>
          <w:szCs w:val="30"/>
        </w:rPr>
        <w:t>为了全面深刻检视问题，现制定检视问题工作方案如下</w:t>
      </w:r>
      <w:r>
        <w:rPr>
          <w:rFonts w:hint="eastAsia" w:ascii="仿宋_GB2312" w:eastAsia="仿宋_GB2312"/>
          <w:sz w:val="30"/>
          <w:szCs w:val="30"/>
          <w:lang w:eastAsia="zh-CN"/>
        </w:rPr>
        <w:t>。</w:t>
      </w:r>
    </w:p>
    <w:p>
      <w:pPr>
        <w:pStyle w:val="9"/>
        <w:spacing w:line="580" w:lineRule="exact"/>
        <w:ind w:firstLine="753" w:firstLineChars="250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一、总体目标</w:t>
      </w:r>
    </w:p>
    <w:p>
      <w:pPr>
        <w:pStyle w:val="9"/>
        <w:spacing w:line="580" w:lineRule="exact"/>
        <w:ind w:firstLine="600" w:firstLineChars="200"/>
        <w:rPr>
          <w:rFonts w:hint="eastAsia" w:ascii="仿宋_GB2312" w:hAnsi="Calibri" w:eastAsia="仿宋_GB2312" w:cs="Times New Roman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</w:rPr>
        <w:t>根据学校和艺术设计学院党委 “不忘初心，牢记使命”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主题教育的工作安排，按照主题教育“守初心、担使命，找差距、抓落实”的总要求，坚持问题导向、效果导向、责任导向</w:t>
      </w:r>
      <w:r>
        <w:rPr>
          <w:rFonts w:hint="eastAsia" w:ascii="仿宋_GB2312" w:eastAsia="仿宋_GB2312"/>
          <w:sz w:val="30"/>
          <w:szCs w:val="30"/>
        </w:rPr>
        <w:t>牢牢把握学习习近平新时代中国特色社会主义思想这一主线，提高政治站位和学校大局意识，对照习近平总书记对上海提出的三大任务和上海“五大中心”“四大品牌”建设，发挥班子凝聚力，解决核心问题，将主题教育与学校、学院中心工作结合，以学院的发展目标和存在问题为导向，即知即改，提高管理能级和高质量学科学院的发展。</w:t>
      </w:r>
    </w:p>
    <w:p>
      <w:pPr>
        <w:spacing w:line="360" w:lineRule="auto"/>
        <w:ind w:left="720"/>
        <w:rPr>
          <w:rFonts w:ascii="黑体" w:hAnsi="黑体" w:eastAsia="黑体" w:cs="Times New Roman"/>
          <w:b/>
          <w:sz w:val="28"/>
          <w:szCs w:val="28"/>
        </w:rPr>
      </w:pPr>
      <w:r>
        <w:rPr>
          <w:rFonts w:hint="eastAsia" w:ascii="黑体" w:hAnsi="黑体" w:eastAsia="黑体" w:cs="Times New Roman"/>
          <w:b/>
          <w:sz w:val="28"/>
          <w:szCs w:val="28"/>
        </w:rPr>
        <w:t>二、检视内容</w:t>
      </w:r>
    </w:p>
    <w:p>
      <w:pPr>
        <w:adjustRightInd w:val="0"/>
        <w:snapToGrid w:val="0"/>
        <w:spacing w:line="580" w:lineRule="exact"/>
        <w:ind w:firstLine="600" w:firstLineChars="200"/>
        <w:rPr>
          <w:rFonts w:hint="default" w:ascii="仿宋_GB2312" w:hAnsi="Calibri" w:eastAsia="仿宋_GB2312" w:cs="Times New Roman"/>
          <w:sz w:val="30"/>
          <w:szCs w:val="30"/>
          <w:lang w:val="en-US" w:eastAsia="zh-CN"/>
        </w:rPr>
      </w:pPr>
      <w:r>
        <w:rPr>
          <w:rFonts w:hint="eastAsia" w:ascii="仿宋_GB2312" w:hAnsi="Calibri" w:eastAsia="仿宋_GB2312" w:cs="Times New Roman"/>
          <w:sz w:val="30"/>
          <w:szCs w:val="30"/>
        </w:rPr>
        <w:t>认真学习贯彻习近平总书记在“不忘初心，牢记使命”主题教育工作会议上的重要讲话精神，重点查找“</w:t>
      </w:r>
      <w:r>
        <w:rPr>
          <w:rFonts w:hint="eastAsia" w:ascii="仿宋_GB2312" w:hAnsi="Calibri" w:eastAsia="仿宋_GB2312" w:cs="Times New Roman"/>
          <w:sz w:val="30"/>
          <w:szCs w:val="30"/>
          <w:lang w:eastAsia="zh-CN"/>
        </w:rPr>
        <w:t>五</w:t>
      </w:r>
      <w:r>
        <w:rPr>
          <w:rFonts w:hint="eastAsia" w:ascii="仿宋_GB2312" w:hAnsi="Calibri" w:eastAsia="仿宋_GB2312" w:cs="Times New Roman"/>
          <w:sz w:val="30"/>
          <w:szCs w:val="30"/>
        </w:rPr>
        <w:t>个方面差距”</w:t>
      </w:r>
      <w:r>
        <w:rPr>
          <w:rFonts w:hint="eastAsia" w:ascii="仿宋_GB2312" w:hAnsi="Calibri" w:eastAsia="仿宋_GB2312" w:cs="Times New Roman"/>
          <w:sz w:val="30"/>
          <w:szCs w:val="30"/>
          <w:lang w:eastAsia="zh-CN"/>
        </w:rPr>
        <w:t>：一是</w:t>
      </w:r>
      <w:r>
        <w:rPr>
          <w:rFonts w:hint="eastAsia" w:ascii="仿宋_GB2312" w:hAnsi="Calibri" w:eastAsia="仿宋_GB2312" w:cs="Times New Roman"/>
          <w:sz w:val="30"/>
          <w:szCs w:val="30"/>
        </w:rPr>
        <w:t>查找在增强“四个意识”、坚定“四个自信”、做到“两个维护”方面的差距</w:t>
      </w:r>
      <w:r>
        <w:rPr>
          <w:rFonts w:hint="eastAsia" w:ascii="仿宋_GB2312" w:hAnsi="Calibri" w:eastAsia="仿宋_GB2312" w:cs="Times New Roman"/>
          <w:sz w:val="30"/>
          <w:szCs w:val="30"/>
          <w:lang w:eastAsia="zh-CN"/>
        </w:rPr>
        <w:t>。二是</w:t>
      </w:r>
      <w:r>
        <w:rPr>
          <w:rFonts w:hint="eastAsia" w:ascii="仿宋_GB2312" w:hAnsi="Calibri" w:eastAsia="仿宋_GB2312" w:cs="Times New Roman"/>
          <w:sz w:val="30"/>
          <w:szCs w:val="30"/>
        </w:rPr>
        <w:t>查找在做到“不忘初心、牢记使命”方面的差距</w:t>
      </w:r>
      <w:r>
        <w:rPr>
          <w:rFonts w:hint="eastAsia" w:ascii="仿宋_GB2312" w:hAnsi="Calibri" w:eastAsia="仿宋_GB2312" w:cs="Times New Roman"/>
          <w:sz w:val="30"/>
          <w:szCs w:val="30"/>
          <w:lang w:eastAsia="zh-CN"/>
        </w:rPr>
        <w:t>。三是</w:t>
      </w:r>
      <w:r>
        <w:rPr>
          <w:rFonts w:hint="eastAsia" w:ascii="仿宋_GB2312" w:hAnsi="Calibri" w:eastAsia="仿宋_GB2312" w:cs="Times New Roman"/>
          <w:sz w:val="30"/>
          <w:szCs w:val="30"/>
        </w:rPr>
        <w:t>查找在师生观点、师生立场、师生感情、服务师生方面的差距</w:t>
      </w:r>
      <w:r>
        <w:rPr>
          <w:rFonts w:hint="eastAsia" w:ascii="仿宋_GB2312" w:hAnsi="Calibri" w:eastAsia="仿宋_GB2312" w:cs="Times New Roman"/>
          <w:sz w:val="30"/>
          <w:szCs w:val="30"/>
          <w:lang w:eastAsia="zh-CN"/>
        </w:rPr>
        <w:t>。四是</w:t>
      </w:r>
      <w:r>
        <w:rPr>
          <w:rFonts w:hint="eastAsia" w:ascii="仿宋_GB2312" w:hAnsi="Calibri" w:eastAsia="仿宋_GB2312" w:cs="Times New Roman"/>
          <w:sz w:val="30"/>
          <w:szCs w:val="30"/>
        </w:rPr>
        <w:t>查找在知敬畏、存戒惧、守底线方面的差距</w:t>
      </w:r>
      <w:r>
        <w:rPr>
          <w:rFonts w:hint="eastAsia" w:ascii="仿宋_GB2312" w:hAnsi="Calibri" w:eastAsia="仿宋_GB2312" w:cs="Times New Roman"/>
          <w:sz w:val="30"/>
          <w:szCs w:val="30"/>
          <w:lang w:eastAsia="zh-CN"/>
        </w:rPr>
        <w:t>。五是</w:t>
      </w:r>
      <w:r>
        <w:rPr>
          <w:rFonts w:hint="eastAsia" w:ascii="仿宋_GB2312" w:hAnsi="Calibri" w:eastAsia="仿宋_GB2312" w:cs="Times New Roman"/>
          <w:sz w:val="30"/>
          <w:szCs w:val="30"/>
        </w:rPr>
        <w:t>查找在思想觉悟、能力素质、担当作为、道德修养、作风形象方面的差距。</w:t>
      </w:r>
    </w:p>
    <w:p>
      <w:pPr>
        <w:spacing w:line="360" w:lineRule="auto"/>
        <w:ind w:firstLine="602" w:firstLineChars="200"/>
        <w:rPr>
          <w:rFonts w:ascii="黑体" w:hAnsi="黑体" w:eastAsia="黑体" w:cs="Times New Roman"/>
          <w:b/>
          <w:sz w:val="30"/>
          <w:szCs w:val="30"/>
        </w:rPr>
      </w:pPr>
      <w:r>
        <w:rPr>
          <w:rFonts w:hint="eastAsia" w:ascii="黑体" w:hAnsi="黑体" w:eastAsia="黑体" w:cs="Times New Roman"/>
          <w:b/>
          <w:sz w:val="30"/>
          <w:szCs w:val="30"/>
        </w:rPr>
        <w:t>三、具体举措</w:t>
      </w:r>
    </w:p>
    <w:p>
      <w:pPr>
        <w:spacing w:line="360" w:lineRule="auto"/>
        <w:ind w:firstLine="600" w:firstLineChars="200"/>
        <w:rPr>
          <w:rFonts w:hint="eastAsia" w:ascii="仿宋_GB2312" w:hAnsi="Calibri" w:eastAsia="仿宋_GB2312" w:cs="Times New Roman"/>
          <w:sz w:val="30"/>
          <w:szCs w:val="30"/>
          <w:lang w:val="en-US" w:eastAsia="zh-CN"/>
        </w:rPr>
      </w:pPr>
      <w:r>
        <w:rPr>
          <w:rFonts w:hint="eastAsia" w:ascii="仿宋_GB2312" w:hAnsi="Calibri" w:eastAsia="仿宋_GB2312" w:cs="Times New Roman"/>
          <w:sz w:val="30"/>
          <w:szCs w:val="30"/>
          <w:lang w:val="en-US" w:eastAsia="zh-CN"/>
        </w:rPr>
        <w:t>1.征求意见建议</w:t>
      </w:r>
    </w:p>
    <w:p>
      <w:pPr>
        <w:spacing w:line="360" w:lineRule="auto"/>
        <w:ind w:firstLine="600" w:firstLineChars="200"/>
        <w:rPr>
          <w:rFonts w:hint="eastAsia" w:ascii="仿宋_GB2312" w:hAnsi="Calibri" w:eastAsia="仿宋_GB2312" w:cs="Times New Roman"/>
          <w:sz w:val="30"/>
          <w:szCs w:val="30"/>
          <w:lang w:eastAsia="zh-CN"/>
        </w:rPr>
      </w:pPr>
      <w:r>
        <w:rPr>
          <w:rFonts w:hint="eastAsia" w:ascii="仿宋_GB2312" w:hAnsi="Calibri" w:eastAsia="仿宋_GB2312" w:cs="Times New Roman"/>
          <w:sz w:val="30"/>
          <w:szCs w:val="30"/>
        </w:rPr>
        <w:t>（1）</w:t>
      </w:r>
      <w:r>
        <w:rPr>
          <w:rFonts w:hint="eastAsia" w:ascii="仿宋_GB2312" w:hAnsi="Calibri" w:eastAsia="仿宋_GB2312" w:cs="Times New Roman"/>
          <w:sz w:val="30"/>
          <w:szCs w:val="30"/>
          <w:lang w:eastAsia="zh-CN"/>
        </w:rPr>
        <w:t>结合调研听取意见。班子成员结合调研，通过座谈交流、个别访谈、问卷调查、设置征求意见箱等方式，听取广大师生、党员群众的意见建议。</w:t>
      </w:r>
    </w:p>
    <w:p>
      <w:pPr>
        <w:spacing w:line="360" w:lineRule="auto"/>
        <w:ind w:firstLine="600" w:firstLineChars="200"/>
        <w:rPr>
          <w:rFonts w:hint="eastAsia" w:ascii="仿宋_GB2312" w:hAnsi="Calibri" w:eastAsia="仿宋_GB2312" w:cs="Times New Roman"/>
          <w:sz w:val="30"/>
          <w:szCs w:val="30"/>
          <w:lang w:eastAsia="zh-CN"/>
        </w:rPr>
      </w:pPr>
      <w:r>
        <w:rPr>
          <w:rFonts w:hint="eastAsia" w:ascii="仿宋_GB2312" w:hAnsi="Calibri" w:eastAsia="仿宋_GB2312" w:cs="Times New Roman"/>
          <w:sz w:val="30"/>
          <w:szCs w:val="30"/>
        </w:rPr>
        <w:t>（2）</w:t>
      </w:r>
      <w:r>
        <w:rPr>
          <w:rFonts w:hint="eastAsia" w:ascii="仿宋_GB2312" w:hAnsi="Calibri" w:eastAsia="仿宋_GB2312" w:cs="Times New Roman"/>
          <w:sz w:val="30"/>
          <w:szCs w:val="30"/>
          <w:lang w:eastAsia="zh-CN"/>
        </w:rPr>
        <w:t>广泛征求意见建议。深入听取各系室、支部，教师、学生，党员、民主党派，学科带头人、青年教师，关工委老同志，合作企业单位等不同层面群体的意见。</w:t>
      </w:r>
    </w:p>
    <w:p>
      <w:pPr>
        <w:spacing w:line="360" w:lineRule="auto"/>
        <w:ind w:firstLine="600" w:firstLineChars="200"/>
        <w:rPr>
          <w:rFonts w:hint="eastAsia" w:ascii="仿宋_GB2312" w:hAnsi="Calibri" w:eastAsia="仿宋_GB2312" w:cs="Times New Roman"/>
          <w:sz w:val="30"/>
          <w:szCs w:val="30"/>
          <w:lang w:eastAsia="zh-CN"/>
        </w:rPr>
      </w:pPr>
      <w:r>
        <w:rPr>
          <w:rFonts w:hint="eastAsia" w:ascii="仿宋_GB2312" w:hAnsi="Calibri" w:eastAsia="仿宋_GB2312" w:cs="Times New Roman"/>
          <w:sz w:val="30"/>
          <w:szCs w:val="30"/>
          <w:lang w:eastAsia="zh-CN"/>
        </w:rPr>
        <w:t>（</w:t>
      </w:r>
      <w:r>
        <w:rPr>
          <w:rFonts w:hint="eastAsia" w:ascii="仿宋_GB2312" w:hAnsi="Calibri" w:eastAsia="仿宋_GB2312" w:cs="Times New Roman"/>
          <w:sz w:val="30"/>
          <w:szCs w:val="30"/>
          <w:lang w:val="en-US" w:eastAsia="zh-CN"/>
        </w:rPr>
        <w:t>3</w:t>
      </w:r>
      <w:r>
        <w:rPr>
          <w:rFonts w:hint="eastAsia" w:ascii="仿宋_GB2312" w:hAnsi="Calibri" w:eastAsia="仿宋_GB2312" w:cs="Times New Roman"/>
          <w:sz w:val="30"/>
          <w:szCs w:val="30"/>
          <w:lang w:eastAsia="zh-CN"/>
        </w:rPr>
        <w:t>）开展谈心谈话。班子主要负责同志和班子成员、班子成员相互之间、班子成员和分管部门单位(系室)主要负责同志之间，要开展谈心谈话，交流思想、交换意见。</w:t>
      </w:r>
    </w:p>
    <w:p>
      <w:pPr>
        <w:numPr>
          <w:ilvl w:val="0"/>
          <w:numId w:val="0"/>
        </w:numPr>
        <w:spacing w:line="360" w:lineRule="auto"/>
        <w:ind w:firstLine="600" w:firstLineChars="200"/>
        <w:rPr>
          <w:rFonts w:hint="eastAsia" w:ascii="仿宋_GB2312" w:hAnsi="Calibri" w:eastAsia="仿宋_GB2312" w:cs="Times New Roman"/>
          <w:sz w:val="30"/>
          <w:szCs w:val="30"/>
          <w:lang w:val="en-US" w:eastAsia="zh-CN"/>
        </w:rPr>
      </w:pPr>
      <w:r>
        <w:rPr>
          <w:rFonts w:hint="eastAsia" w:ascii="仿宋_GB2312" w:hAnsi="Calibri" w:eastAsia="仿宋_GB2312" w:cs="Times New Roman"/>
          <w:sz w:val="30"/>
          <w:szCs w:val="30"/>
          <w:lang w:val="en-US" w:eastAsia="zh-CN"/>
        </w:rPr>
        <w:t>2.认真检视反思</w:t>
      </w:r>
    </w:p>
    <w:p>
      <w:pPr>
        <w:numPr>
          <w:ilvl w:val="0"/>
          <w:numId w:val="0"/>
        </w:numPr>
        <w:spacing w:line="360" w:lineRule="auto"/>
        <w:ind w:firstLine="600" w:firstLineChars="200"/>
        <w:rPr>
          <w:rFonts w:hint="eastAsia" w:ascii="仿宋_GB2312" w:hAnsi="Calibri" w:eastAsia="仿宋_GB2312" w:cs="Times New Roman"/>
          <w:sz w:val="30"/>
          <w:szCs w:val="30"/>
          <w:lang w:val="en-US" w:eastAsia="zh-CN"/>
        </w:rPr>
      </w:pPr>
      <w:r>
        <w:rPr>
          <w:rFonts w:hint="eastAsia" w:ascii="仿宋_GB2312" w:hAnsi="Calibri" w:eastAsia="仿宋_GB2312" w:cs="Times New Roman"/>
          <w:sz w:val="30"/>
          <w:szCs w:val="30"/>
          <w:lang w:val="en-US" w:eastAsia="zh-CN"/>
        </w:rPr>
        <w:t>党员领导干部联系思想工作实际，实事求是检视自身差距，把问题找实、把根源找深，明确努力方向和措施。党委班子也要聚焦党的政治建设、思想建设、作风建设存在的突出问题进行检视反思。检视剖析要一条一条列出问题，不搞官样文章，不硬性规定字数。</w:t>
      </w:r>
    </w:p>
    <w:p>
      <w:pPr>
        <w:spacing w:line="360" w:lineRule="auto"/>
        <w:ind w:firstLine="600" w:firstLineChars="200"/>
        <w:rPr>
          <w:rFonts w:hint="eastAsia" w:ascii="仿宋_GB2312" w:hAnsi="Calibri" w:eastAsia="仿宋_GB2312" w:cs="Times New Roman"/>
          <w:sz w:val="30"/>
          <w:szCs w:val="30"/>
          <w:lang w:val="en-US" w:eastAsia="zh-CN"/>
        </w:rPr>
      </w:pPr>
      <w:r>
        <w:rPr>
          <w:rFonts w:hint="eastAsia" w:ascii="仿宋_GB2312" w:hAnsi="Calibri" w:eastAsia="仿宋_GB2312" w:cs="Times New Roman"/>
          <w:sz w:val="30"/>
          <w:szCs w:val="30"/>
          <w:lang w:val="en-US" w:eastAsia="zh-CN"/>
        </w:rPr>
        <w:t>3.坚持边查边改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b w:val="0"/>
          <w:bCs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</w:rPr>
        <w:t>对检视的问题，逐项细化整改措施，能改的立即改，一时解决不了的盯住改、限期改，通过不断深化认识增强自觉、明确阶段目标持续整改，确保一件一件整改到位。</w:t>
      </w:r>
    </w:p>
    <w:p>
      <w:pPr>
        <w:spacing w:line="360" w:lineRule="auto"/>
        <w:ind w:firstLine="602" w:firstLineChars="200"/>
        <w:rPr>
          <w:rFonts w:ascii="黑体" w:hAnsi="黑体" w:eastAsia="黑体" w:cs="Times New Roman"/>
          <w:b/>
          <w:sz w:val="30"/>
          <w:szCs w:val="30"/>
        </w:rPr>
      </w:pPr>
      <w:r>
        <w:rPr>
          <w:rFonts w:hint="eastAsia" w:ascii="黑体" w:hAnsi="黑体" w:eastAsia="黑体" w:cs="Times New Roman"/>
          <w:b/>
          <w:sz w:val="30"/>
          <w:szCs w:val="30"/>
        </w:rPr>
        <w:t>四、工作要求</w:t>
      </w:r>
    </w:p>
    <w:p>
      <w:pPr>
        <w:spacing w:line="360" w:lineRule="auto"/>
        <w:ind w:firstLine="600" w:firstLineChars="200"/>
        <w:rPr>
          <w:rFonts w:hint="default" w:ascii="仿宋_GB2312" w:hAnsi="Calibri" w:eastAsia="仿宋_GB2312" w:cs="Times New Roman"/>
          <w:sz w:val="30"/>
          <w:szCs w:val="30"/>
          <w:lang w:val="en-US" w:eastAsia="zh-CN"/>
        </w:rPr>
      </w:pPr>
      <w:r>
        <w:rPr>
          <w:rFonts w:hint="default" w:ascii="仿宋_GB2312" w:hAnsi="Calibri" w:eastAsia="仿宋_GB2312" w:cs="Times New Roman"/>
          <w:sz w:val="30"/>
          <w:szCs w:val="30"/>
          <w:lang w:val="en-US" w:eastAsia="zh-CN"/>
        </w:rPr>
        <w:t>(一)提高思想认识。</w:t>
      </w:r>
      <w:r>
        <w:rPr>
          <w:rFonts w:hint="eastAsia" w:ascii="仿宋_GB2312" w:hAnsi="Calibri" w:eastAsia="仿宋_GB2312" w:cs="Times New Roman"/>
          <w:sz w:val="30"/>
          <w:szCs w:val="30"/>
          <w:lang w:val="en-US" w:eastAsia="zh-CN"/>
        </w:rPr>
        <w:t>全体党员特别是领导干部</w:t>
      </w:r>
      <w:r>
        <w:rPr>
          <w:rFonts w:hint="default" w:ascii="仿宋_GB2312" w:hAnsi="Calibri" w:eastAsia="仿宋_GB2312" w:cs="Times New Roman"/>
          <w:sz w:val="30"/>
          <w:szCs w:val="30"/>
          <w:lang w:val="en-US" w:eastAsia="zh-CN"/>
        </w:rPr>
        <w:t>切实把思想和行动统一到</w:t>
      </w:r>
      <w:r>
        <w:rPr>
          <w:rFonts w:hint="eastAsia" w:ascii="仿宋_GB2312" w:hAnsi="Calibri" w:eastAsia="仿宋_GB2312" w:cs="Times New Roman"/>
          <w:sz w:val="30"/>
          <w:szCs w:val="30"/>
          <w:lang w:val="en-US" w:eastAsia="zh-CN"/>
        </w:rPr>
        <w:t>主题教育决策部署</w:t>
      </w:r>
      <w:r>
        <w:rPr>
          <w:rFonts w:hint="default" w:ascii="仿宋_GB2312" w:hAnsi="Calibri" w:eastAsia="仿宋_GB2312" w:cs="Times New Roman"/>
          <w:sz w:val="30"/>
          <w:szCs w:val="30"/>
          <w:lang w:val="en-US" w:eastAsia="zh-CN"/>
        </w:rPr>
        <w:t>上来，进一步强化抓好检视问题的思想自觉、政治自觉、行动自觉；要结合本单位实际研究制定具体的检视问题实施方案或计划，有针对性地列出领导班子检视问题清单，细化整改措施，党员领导干部对标对表认真剖析自身问题的原因，为整改落实打下坚实基础。</w:t>
      </w:r>
    </w:p>
    <w:p>
      <w:pPr>
        <w:spacing w:line="360" w:lineRule="auto"/>
        <w:ind w:firstLine="600" w:firstLineChars="200"/>
        <w:rPr>
          <w:rFonts w:hint="default" w:ascii="仿宋_GB2312" w:hAnsi="Calibri" w:eastAsia="仿宋_GB2312" w:cs="Times New Roman"/>
          <w:sz w:val="30"/>
          <w:szCs w:val="30"/>
          <w:lang w:val="en-US" w:eastAsia="zh-CN"/>
        </w:rPr>
      </w:pPr>
      <w:r>
        <w:rPr>
          <w:rFonts w:hint="default" w:ascii="仿宋_GB2312" w:hAnsi="Calibri" w:eastAsia="仿宋_GB2312" w:cs="Times New Roman"/>
          <w:sz w:val="30"/>
          <w:szCs w:val="30"/>
          <w:lang w:val="en-US" w:eastAsia="zh-CN"/>
        </w:rPr>
        <w:t>(二)压实工作责任。</w:t>
      </w:r>
      <w:r>
        <w:rPr>
          <w:rFonts w:hint="eastAsia" w:ascii="仿宋_GB2312" w:hAnsi="Calibri" w:eastAsia="仿宋_GB2312" w:cs="Times New Roman"/>
          <w:sz w:val="30"/>
          <w:szCs w:val="30"/>
          <w:lang w:val="en-US" w:eastAsia="zh-CN"/>
        </w:rPr>
        <w:t>党委及各党支部</w:t>
      </w:r>
      <w:r>
        <w:rPr>
          <w:rFonts w:hint="default" w:ascii="仿宋_GB2312" w:hAnsi="Calibri" w:eastAsia="仿宋_GB2312" w:cs="Times New Roman"/>
          <w:sz w:val="30"/>
          <w:szCs w:val="30"/>
          <w:lang w:val="en-US" w:eastAsia="zh-CN"/>
        </w:rPr>
        <w:t>要履行检视问题的主体责任，把检视问题贯穿在主题教育的全过程;</w:t>
      </w:r>
      <w:r>
        <w:rPr>
          <w:rFonts w:hint="eastAsia" w:ascii="仿宋_GB2312" w:hAnsi="Calibri" w:eastAsia="仿宋_GB2312" w:cs="Times New Roman"/>
          <w:sz w:val="30"/>
          <w:szCs w:val="30"/>
          <w:lang w:val="en-US" w:eastAsia="zh-CN"/>
        </w:rPr>
        <w:t>党委</w:t>
      </w:r>
      <w:r>
        <w:rPr>
          <w:rFonts w:hint="default" w:ascii="仿宋_GB2312" w:hAnsi="Calibri" w:eastAsia="仿宋_GB2312" w:cs="Times New Roman"/>
          <w:sz w:val="30"/>
          <w:szCs w:val="30"/>
          <w:lang w:val="en-US" w:eastAsia="zh-CN"/>
        </w:rPr>
        <w:t>书记</w:t>
      </w:r>
      <w:r>
        <w:rPr>
          <w:rFonts w:hint="eastAsia" w:ascii="仿宋_GB2312" w:hAnsi="Calibri" w:eastAsia="仿宋_GB2312" w:cs="Times New Roman"/>
          <w:sz w:val="30"/>
          <w:szCs w:val="30"/>
          <w:lang w:val="en-US" w:eastAsia="zh-CN"/>
        </w:rPr>
        <w:t>及党支部书记</w:t>
      </w:r>
      <w:r>
        <w:rPr>
          <w:rFonts w:hint="default" w:ascii="仿宋_GB2312" w:hAnsi="Calibri" w:eastAsia="仿宋_GB2312" w:cs="Times New Roman"/>
          <w:sz w:val="30"/>
          <w:szCs w:val="30"/>
          <w:lang w:val="en-US" w:eastAsia="zh-CN"/>
        </w:rPr>
        <w:t>履行检视问题第一责任人,把好领导班子</w:t>
      </w:r>
      <w:r>
        <w:rPr>
          <w:rFonts w:hint="eastAsia" w:ascii="仿宋_GB2312" w:hAnsi="Calibri" w:eastAsia="仿宋_GB2312" w:cs="Times New Roman"/>
          <w:sz w:val="30"/>
          <w:szCs w:val="30"/>
          <w:lang w:val="en-US" w:eastAsia="zh-CN"/>
        </w:rPr>
        <w:t>、</w:t>
      </w:r>
      <w:r>
        <w:rPr>
          <w:rFonts w:hint="default" w:ascii="仿宋_GB2312" w:hAnsi="Calibri" w:eastAsia="仿宋_GB2312" w:cs="Times New Roman"/>
          <w:sz w:val="30"/>
          <w:szCs w:val="30"/>
          <w:lang w:val="en-US" w:eastAsia="zh-CN"/>
        </w:rPr>
        <w:t>班子成员</w:t>
      </w:r>
      <w:r>
        <w:rPr>
          <w:rFonts w:hint="eastAsia" w:ascii="仿宋_GB2312" w:hAnsi="Calibri" w:eastAsia="仿宋_GB2312" w:cs="Times New Roman"/>
          <w:sz w:val="30"/>
          <w:szCs w:val="30"/>
          <w:lang w:val="en-US" w:eastAsia="zh-CN"/>
        </w:rPr>
        <w:t>及党员</w:t>
      </w:r>
      <w:r>
        <w:rPr>
          <w:rFonts w:hint="default" w:ascii="仿宋_GB2312" w:hAnsi="Calibri" w:eastAsia="仿宋_GB2312" w:cs="Times New Roman"/>
          <w:sz w:val="30"/>
          <w:szCs w:val="30"/>
          <w:lang w:val="en-US" w:eastAsia="zh-CN"/>
        </w:rPr>
        <w:t>检视问题审核关;其他领导班子成员要履行分管领域检视问题的具体责任;具体落实责任人</w:t>
      </w:r>
      <w:r>
        <w:rPr>
          <w:rFonts w:hint="eastAsia" w:ascii="仿宋_GB2312" w:hAnsi="Calibri" w:eastAsia="仿宋_GB2312" w:cs="Times New Roman"/>
          <w:sz w:val="30"/>
          <w:szCs w:val="30"/>
          <w:lang w:val="en-US" w:eastAsia="zh-CN"/>
        </w:rPr>
        <w:t>要</w:t>
      </w:r>
      <w:r>
        <w:rPr>
          <w:rFonts w:hint="default" w:ascii="仿宋_GB2312" w:hAnsi="Calibri" w:eastAsia="仿宋_GB2312" w:cs="Times New Roman"/>
          <w:sz w:val="30"/>
          <w:szCs w:val="30"/>
          <w:lang w:val="en-US" w:eastAsia="zh-CN"/>
        </w:rPr>
        <w:t>承担起具体实施、跟踪推进、强化落实的责任。从而形成“书记抓、抓书记，一级抓一级、级级压责任、层层抓检视”好格局，推动检视问题工作更加精准、更加坚实。</w:t>
      </w:r>
    </w:p>
    <w:p>
      <w:pPr>
        <w:spacing w:line="360" w:lineRule="auto"/>
        <w:ind w:firstLine="600" w:firstLineChars="200"/>
        <w:rPr>
          <w:rFonts w:hint="default" w:ascii="仿宋_GB2312" w:hAnsi="Calibri" w:eastAsia="仿宋_GB2312" w:cs="Times New Roman"/>
          <w:sz w:val="30"/>
          <w:szCs w:val="30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74846173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29"/>
    <w:rsid w:val="000B58B7"/>
    <w:rsid w:val="001161BD"/>
    <w:rsid w:val="00140F6D"/>
    <w:rsid w:val="00143589"/>
    <w:rsid w:val="00160710"/>
    <w:rsid w:val="001673C6"/>
    <w:rsid w:val="0017162D"/>
    <w:rsid w:val="001E374D"/>
    <w:rsid w:val="002066C6"/>
    <w:rsid w:val="00213611"/>
    <w:rsid w:val="0023356E"/>
    <w:rsid w:val="00243124"/>
    <w:rsid w:val="00250D36"/>
    <w:rsid w:val="00251490"/>
    <w:rsid w:val="00272204"/>
    <w:rsid w:val="002C3B3E"/>
    <w:rsid w:val="00301627"/>
    <w:rsid w:val="0033077F"/>
    <w:rsid w:val="00344A0E"/>
    <w:rsid w:val="00345BF3"/>
    <w:rsid w:val="00386E97"/>
    <w:rsid w:val="003C6551"/>
    <w:rsid w:val="003D3B3C"/>
    <w:rsid w:val="003F6F05"/>
    <w:rsid w:val="00417B5C"/>
    <w:rsid w:val="0048557D"/>
    <w:rsid w:val="004A1D33"/>
    <w:rsid w:val="004C1232"/>
    <w:rsid w:val="00505B98"/>
    <w:rsid w:val="005237EC"/>
    <w:rsid w:val="00550B67"/>
    <w:rsid w:val="0058270B"/>
    <w:rsid w:val="005C16ED"/>
    <w:rsid w:val="005C4412"/>
    <w:rsid w:val="005D7F56"/>
    <w:rsid w:val="00640F1D"/>
    <w:rsid w:val="00644257"/>
    <w:rsid w:val="00647067"/>
    <w:rsid w:val="0066785E"/>
    <w:rsid w:val="006C1691"/>
    <w:rsid w:val="006D17AE"/>
    <w:rsid w:val="006E0C83"/>
    <w:rsid w:val="006E4754"/>
    <w:rsid w:val="006F75BB"/>
    <w:rsid w:val="0074520E"/>
    <w:rsid w:val="00754AF5"/>
    <w:rsid w:val="007841F8"/>
    <w:rsid w:val="00790EDE"/>
    <w:rsid w:val="007938D9"/>
    <w:rsid w:val="007A659F"/>
    <w:rsid w:val="007D5F66"/>
    <w:rsid w:val="007E6FC3"/>
    <w:rsid w:val="00831601"/>
    <w:rsid w:val="008A7B60"/>
    <w:rsid w:val="008B4E03"/>
    <w:rsid w:val="00905018"/>
    <w:rsid w:val="00927B60"/>
    <w:rsid w:val="00946863"/>
    <w:rsid w:val="009A4127"/>
    <w:rsid w:val="009E5395"/>
    <w:rsid w:val="00A83D73"/>
    <w:rsid w:val="00A90AD8"/>
    <w:rsid w:val="00A91173"/>
    <w:rsid w:val="00B1098C"/>
    <w:rsid w:val="00B20D73"/>
    <w:rsid w:val="00B20E9F"/>
    <w:rsid w:val="00B309F6"/>
    <w:rsid w:val="00B31191"/>
    <w:rsid w:val="00B32023"/>
    <w:rsid w:val="00B37423"/>
    <w:rsid w:val="00B65B66"/>
    <w:rsid w:val="00B71AF6"/>
    <w:rsid w:val="00BB256A"/>
    <w:rsid w:val="00BD086F"/>
    <w:rsid w:val="00BD750D"/>
    <w:rsid w:val="00C105C9"/>
    <w:rsid w:val="00C42C4F"/>
    <w:rsid w:val="00C74256"/>
    <w:rsid w:val="00C90CD4"/>
    <w:rsid w:val="00C95C2F"/>
    <w:rsid w:val="00D051F5"/>
    <w:rsid w:val="00D66474"/>
    <w:rsid w:val="00D76FDD"/>
    <w:rsid w:val="00D8677B"/>
    <w:rsid w:val="00DE57CE"/>
    <w:rsid w:val="00E12D1C"/>
    <w:rsid w:val="00E13D9D"/>
    <w:rsid w:val="00E743B0"/>
    <w:rsid w:val="00E86B2B"/>
    <w:rsid w:val="00E90054"/>
    <w:rsid w:val="00EC0E18"/>
    <w:rsid w:val="00ED3C97"/>
    <w:rsid w:val="00EE38E3"/>
    <w:rsid w:val="00EF6F13"/>
    <w:rsid w:val="00F12912"/>
    <w:rsid w:val="00F22B57"/>
    <w:rsid w:val="00F2545E"/>
    <w:rsid w:val="00FC6847"/>
    <w:rsid w:val="00FF2E29"/>
    <w:rsid w:val="17776A67"/>
    <w:rsid w:val="17A57D2E"/>
    <w:rsid w:val="29C53966"/>
    <w:rsid w:val="385965B6"/>
    <w:rsid w:val="48EF3EDC"/>
    <w:rsid w:val="4B387D26"/>
    <w:rsid w:val="67661FD5"/>
    <w:rsid w:val="6ECC0AEF"/>
    <w:rsid w:val="75E06792"/>
    <w:rsid w:val="7CA5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styleId="9">
    <w:name w:val="No Spacing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222</Words>
  <Characters>1269</Characters>
  <Lines>10</Lines>
  <Paragraphs>2</Paragraphs>
  <TotalTime>0</TotalTime>
  <ScaleCrop>false</ScaleCrop>
  <LinksUpToDate>false</LinksUpToDate>
  <CharactersWithSpaces>1489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2019-10-09T05:19:00Z</dcterms:created>
  <dc:creator>朱晓青</dc:creator>
  <cp:lastModifiedBy>xx</cp:lastModifiedBy>
  <dcterms:modified xsi:type="dcterms:W3CDTF">2019-10-21T08:05:10Z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