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35" w:rsidRDefault="00083F8F">
      <w:pPr>
        <w:widowControl/>
        <w:adjustRightInd w:val="0"/>
        <w:snapToGrid w:val="0"/>
        <w:spacing w:after="200"/>
        <w:jc w:val="center"/>
        <w:rPr>
          <w:rFonts w:ascii="宋体" w:hAnsi="宋体" w:cs="Times New Roman"/>
          <w:color w:val="FF0000"/>
          <w:kern w:val="0"/>
          <w:sz w:val="24"/>
          <w:szCs w:val="24"/>
        </w:rPr>
      </w:pPr>
      <w:r>
        <w:rPr>
          <w:rFonts w:ascii="华文中宋" w:eastAsia="华文中宋" w:hAnsi="微软雅黑" w:hint="eastAsia"/>
          <w:color w:val="262626"/>
          <w:kern w:val="0"/>
          <w:sz w:val="36"/>
          <w:szCs w:val="36"/>
        </w:rPr>
        <w:t>组 织 生 活 会 议 记 录</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9C2535">
        <w:trPr>
          <w:trHeight w:val="412"/>
        </w:trPr>
        <w:tc>
          <w:tcPr>
            <w:tcW w:w="22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主要议题</w:t>
            </w:r>
          </w:p>
        </w:tc>
        <w:tc>
          <w:tcPr>
            <w:tcW w:w="6955" w:type="dxa"/>
            <w:gridSpan w:val="3"/>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深入学习领会</w:t>
            </w:r>
            <w:r>
              <w:rPr>
                <w:rFonts w:ascii="宋体" w:hAnsi="宋体" w:cs="Times New Roman" w:hint="eastAsia"/>
                <w:kern w:val="0"/>
                <w:sz w:val="24"/>
                <w:szCs w:val="24"/>
              </w:rPr>
              <w:t>《</w:t>
            </w:r>
            <w:r>
              <w:rPr>
                <w:rFonts w:ascii="宋体" w:hAnsi="宋体" w:cs="Times New Roman" w:hint="eastAsia"/>
                <w:kern w:val="0"/>
                <w:sz w:val="24"/>
                <w:szCs w:val="24"/>
              </w:rPr>
              <w:t>习近平谈治国理政</w:t>
            </w:r>
            <w:r>
              <w:rPr>
                <w:rFonts w:ascii="宋体" w:hAnsi="宋体" w:cs="Times New Roman" w:hint="eastAsia"/>
                <w:kern w:val="0"/>
                <w:sz w:val="24"/>
                <w:szCs w:val="24"/>
              </w:rPr>
              <w:t>》</w:t>
            </w:r>
            <w:r>
              <w:rPr>
                <w:rFonts w:ascii="宋体" w:hAnsi="宋体" w:cs="Times New Roman" w:hint="eastAsia"/>
                <w:kern w:val="0"/>
                <w:sz w:val="24"/>
                <w:szCs w:val="24"/>
              </w:rPr>
              <w:t>第四卷关于教育的重要论述</w:t>
            </w:r>
          </w:p>
        </w:tc>
      </w:tr>
      <w:tr w:rsidR="009C2535">
        <w:trPr>
          <w:trHeight w:val="340"/>
        </w:trPr>
        <w:tc>
          <w:tcPr>
            <w:tcW w:w="22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时间</w:t>
            </w:r>
          </w:p>
        </w:tc>
        <w:tc>
          <w:tcPr>
            <w:tcW w:w="2250" w:type="dxa"/>
            <w:vAlign w:val="center"/>
          </w:tcPr>
          <w:p w:rsidR="009C2535" w:rsidRDefault="00613F70">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2022</w:t>
            </w:r>
            <w:r>
              <w:rPr>
                <w:rFonts w:ascii="宋体" w:hAnsi="宋体" w:cs="Times New Roman"/>
                <w:kern w:val="0"/>
                <w:sz w:val="24"/>
                <w:szCs w:val="24"/>
              </w:rPr>
              <w:t>年</w:t>
            </w:r>
            <w:r>
              <w:rPr>
                <w:rFonts w:ascii="宋体" w:hAnsi="宋体" w:cs="Times New Roman" w:hint="eastAsia"/>
                <w:kern w:val="0"/>
                <w:sz w:val="24"/>
                <w:szCs w:val="24"/>
              </w:rPr>
              <w:t>9</w:t>
            </w:r>
            <w:r>
              <w:rPr>
                <w:rFonts w:ascii="宋体" w:hAnsi="宋体" w:cs="Times New Roman" w:hint="eastAsia"/>
                <w:kern w:val="0"/>
                <w:sz w:val="24"/>
                <w:szCs w:val="24"/>
              </w:rPr>
              <w:t>月</w:t>
            </w:r>
            <w:r>
              <w:rPr>
                <w:rFonts w:ascii="宋体" w:hAnsi="宋体" w:cs="Times New Roman" w:hint="eastAsia"/>
                <w:kern w:val="0"/>
                <w:sz w:val="24"/>
                <w:szCs w:val="24"/>
              </w:rPr>
              <w:t>30</w:t>
            </w:r>
            <w:r>
              <w:rPr>
                <w:rFonts w:ascii="宋体" w:hAnsi="宋体" w:cs="Times New Roman" w:hint="eastAsia"/>
                <w:kern w:val="0"/>
                <w:sz w:val="24"/>
                <w:szCs w:val="24"/>
              </w:rPr>
              <w:t>日</w:t>
            </w:r>
          </w:p>
        </w:tc>
        <w:tc>
          <w:tcPr>
            <w:tcW w:w="17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地点</w:t>
            </w:r>
          </w:p>
        </w:tc>
        <w:tc>
          <w:tcPr>
            <w:tcW w:w="2946" w:type="dxa"/>
            <w:vAlign w:val="center"/>
          </w:tcPr>
          <w:p w:rsidR="009C2535" w:rsidRDefault="00613F70">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线上</w:t>
            </w:r>
          </w:p>
        </w:tc>
      </w:tr>
      <w:tr w:rsidR="009C2535">
        <w:trPr>
          <w:trHeight w:val="340"/>
        </w:trPr>
        <w:tc>
          <w:tcPr>
            <w:tcW w:w="22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主持人</w:t>
            </w:r>
          </w:p>
        </w:tc>
        <w:tc>
          <w:tcPr>
            <w:tcW w:w="2250" w:type="dxa"/>
            <w:vAlign w:val="center"/>
          </w:tcPr>
          <w:p w:rsidR="009C2535" w:rsidRDefault="00613F70">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张晓飞</w:t>
            </w:r>
          </w:p>
        </w:tc>
        <w:tc>
          <w:tcPr>
            <w:tcW w:w="17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记录人</w:t>
            </w:r>
          </w:p>
        </w:tc>
        <w:tc>
          <w:tcPr>
            <w:tcW w:w="2946"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刘诗钰</w:t>
            </w:r>
          </w:p>
        </w:tc>
      </w:tr>
      <w:tr w:rsidR="009C2535">
        <w:trPr>
          <w:trHeight w:val="340"/>
        </w:trPr>
        <w:tc>
          <w:tcPr>
            <w:tcW w:w="22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应到人数</w:t>
            </w:r>
          </w:p>
        </w:tc>
        <w:tc>
          <w:tcPr>
            <w:tcW w:w="2250" w:type="dxa"/>
            <w:vAlign w:val="center"/>
          </w:tcPr>
          <w:p w:rsidR="009C2535" w:rsidRDefault="00613F70">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7</w:t>
            </w:r>
            <w:r>
              <w:rPr>
                <w:rFonts w:ascii="宋体" w:hAnsi="宋体" w:cs="Times New Roman" w:hint="eastAsia"/>
                <w:kern w:val="0"/>
                <w:sz w:val="24"/>
                <w:szCs w:val="24"/>
              </w:rPr>
              <w:t>人</w:t>
            </w:r>
          </w:p>
        </w:tc>
        <w:tc>
          <w:tcPr>
            <w:tcW w:w="17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实到人数</w:t>
            </w:r>
          </w:p>
        </w:tc>
        <w:tc>
          <w:tcPr>
            <w:tcW w:w="2946"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7</w:t>
            </w:r>
            <w:r>
              <w:rPr>
                <w:rFonts w:ascii="宋体" w:hAnsi="宋体" w:cs="Times New Roman"/>
                <w:kern w:val="0"/>
                <w:sz w:val="24"/>
                <w:szCs w:val="24"/>
              </w:rPr>
              <w:t>人</w:t>
            </w:r>
          </w:p>
        </w:tc>
      </w:tr>
      <w:tr w:rsidR="009C2535">
        <w:trPr>
          <w:trHeight w:val="985"/>
        </w:trPr>
        <w:tc>
          <w:tcPr>
            <w:tcW w:w="22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缺席名单及原因</w:t>
            </w:r>
          </w:p>
        </w:tc>
        <w:tc>
          <w:tcPr>
            <w:tcW w:w="6955" w:type="dxa"/>
            <w:gridSpan w:val="3"/>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无</w:t>
            </w:r>
          </w:p>
        </w:tc>
      </w:tr>
      <w:tr w:rsidR="009C2535">
        <w:trPr>
          <w:trHeight w:val="928"/>
        </w:trPr>
        <w:tc>
          <w:tcPr>
            <w:tcW w:w="2259" w:type="dxa"/>
            <w:vAlign w:val="center"/>
          </w:tcPr>
          <w:p w:rsidR="009C2535" w:rsidRDefault="00613F70">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缺席人员补课情况</w:t>
            </w:r>
          </w:p>
        </w:tc>
        <w:tc>
          <w:tcPr>
            <w:tcW w:w="6955" w:type="dxa"/>
            <w:gridSpan w:val="3"/>
            <w:vAlign w:val="center"/>
          </w:tcPr>
          <w:p w:rsidR="009C2535" w:rsidRDefault="00613F70">
            <w:pPr>
              <w:widowControl/>
              <w:adjustRightInd w:val="0"/>
              <w:snapToGrid w:val="0"/>
              <w:jc w:val="left"/>
              <w:rPr>
                <w:rFonts w:ascii="宋体" w:hAnsi="宋体" w:cs="Times New Roman"/>
                <w:kern w:val="0"/>
                <w:sz w:val="24"/>
                <w:szCs w:val="24"/>
              </w:rPr>
            </w:pPr>
            <w:r>
              <w:rPr>
                <w:rFonts w:ascii="宋体" w:hAnsi="宋体" w:cs="Times New Roman" w:hint="eastAsia"/>
                <w:kern w:val="0"/>
                <w:sz w:val="24"/>
                <w:szCs w:val="24"/>
              </w:rPr>
              <w:t xml:space="preserve"> </w:t>
            </w:r>
            <w:r>
              <w:rPr>
                <w:rFonts w:ascii="宋体" w:hAnsi="宋体" w:cs="Times New Roman"/>
                <w:kern w:val="0"/>
                <w:sz w:val="24"/>
                <w:szCs w:val="24"/>
              </w:rPr>
              <w:t xml:space="preserve">                          </w:t>
            </w:r>
            <w:r>
              <w:rPr>
                <w:rFonts w:ascii="宋体" w:hAnsi="宋体" w:cs="Times New Roman" w:hint="eastAsia"/>
                <w:kern w:val="0"/>
                <w:sz w:val="24"/>
                <w:szCs w:val="24"/>
              </w:rPr>
              <w:t>无</w:t>
            </w:r>
          </w:p>
        </w:tc>
      </w:tr>
      <w:tr w:rsidR="009C2535">
        <w:trPr>
          <w:trHeight w:val="7603"/>
        </w:trPr>
        <w:tc>
          <w:tcPr>
            <w:tcW w:w="9214" w:type="dxa"/>
            <w:gridSpan w:val="4"/>
          </w:tcPr>
          <w:p w:rsidR="00083F8F" w:rsidRDefault="00083F8F" w:rsidP="00320360">
            <w:pPr>
              <w:rPr>
                <w:rFonts w:cs="Times New Roman"/>
                <w:sz w:val="24"/>
                <w:szCs w:val="24"/>
              </w:rPr>
            </w:pPr>
            <w:r>
              <w:rPr>
                <w:rFonts w:cs="Times New Roman" w:hint="eastAsia"/>
                <w:b/>
                <w:bCs/>
                <w:sz w:val="24"/>
                <w:szCs w:val="24"/>
              </w:rPr>
              <w:t>支部书记</w:t>
            </w:r>
            <w:r>
              <w:rPr>
                <w:rFonts w:cs="Times New Roman"/>
                <w:b/>
                <w:bCs/>
                <w:sz w:val="24"/>
                <w:szCs w:val="24"/>
              </w:rPr>
              <w:t>张晓飞：</w:t>
            </w:r>
            <w:r w:rsidR="00320360" w:rsidRPr="00320360">
              <w:rPr>
                <w:rFonts w:cs="Times New Roman" w:hint="eastAsia"/>
                <w:sz w:val="24"/>
                <w:szCs w:val="24"/>
              </w:rPr>
              <w:t>根据</w:t>
            </w:r>
            <w:r w:rsidR="00320360">
              <w:rPr>
                <w:rFonts w:cs="Times New Roman" w:hint="eastAsia"/>
                <w:sz w:val="24"/>
                <w:szCs w:val="24"/>
              </w:rPr>
              <w:t>上级党委</w:t>
            </w:r>
            <w:r w:rsidR="00320360" w:rsidRPr="00320360">
              <w:rPr>
                <w:rFonts w:cs="Times New Roman" w:hint="eastAsia"/>
                <w:sz w:val="24"/>
                <w:szCs w:val="24"/>
              </w:rPr>
              <w:t>《关于认真组织学习〈习近平谈治国理政〉第四卷的通知》要求，结合疫情防控要求，</w:t>
            </w:r>
            <w:r w:rsidR="00320360">
              <w:rPr>
                <w:rFonts w:cs="Times New Roman" w:hint="eastAsia"/>
                <w:sz w:val="24"/>
                <w:szCs w:val="24"/>
              </w:rPr>
              <w:t>今天支部</w:t>
            </w:r>
            <w:r w:rsidR="00320360" w:rsidRPr="00320360">
              <w:rPr>
                <w:rFonts w:cs="Times New Roman" w:hint="eastAsia"/>
                <w:sz w:val="24"/>
                <w:szCs w:val="24"/>
              </w:rPr>
              <w:t>以“线上学习”方式举行本次</w:t>
            </w:r>
            <w:r w:rsidR="00320360">
              <w:rPr>
                <w:rFonts w:cs="Times New Roman" w:hint="eastAsia"/>
                <w:sz w:val="24"/>
                <w:szCs w:val="24"/>
              </w:rPr>
              <w:t>学习</w:t>
            </w:r>
            <w:r w:rsidR="00320360">
              <w:rPr>
                <w:rFonts w:cs="Times New Roman"/>
                <w:sz w:val="24"/>
                <w:szCs w:val="24"/>
              </w:rPr>
              <w:t>。学习内容</w:t>
            </w:r>
            <w:r w:rsidR="000F07CF">
              <w:rPr>
                <w:rFonts w:cs="Times New Roman" w:hint="eastAsia"/>
                <w:sz w:val="24"/>
                <w:szCs w:val="24"/>
              </w:rPr>
              <w:t>为</w:t>
            </w:r>
            <w:r w:rsidR="000F07CF" w:rsidRPr="000F07CF">
              <w:rPr>
                <w:rFonts w:cs="Times New Roman" w:hint="eastAsia"/>
                <w:sz w:val="24"/>
                <w:szCs w:val="24"/>
              </w:rPr>
              <w:t>《</w:t>
            </w:r>
            <w:r w:rsidR="000F07CF">
              <w:rPr>
                <w:rFonts w:cs="Times New Roman" w:hint="eastAsia"/>
                <w:sz w:val="24"/>
                <w:szCs w:val="24"/>
              </w:rPr>
              <w:t>习近平谈治国理政</w:t>
            </w:r>
            <w:r w:rsidR="000F07CF" w:rsidRPr="000F07CF">
              <w:rPr>
                <w:rFonts w:cs="Times New Roman" w:hint="eastAsia"/>
                <w:sz w:val="24"/>
                <w:szCs w:val="24"/>
              </w:rPr>
              <w:t>第四卷</w:t>
            </w:r>
            <w:r w:rsidR="000F07CF">
              <w:rPr>
                <w:rFonts w:cs="Times New Roman" w:hint="eastAsia"/>
                <w:sz w:val="24"/>
                <w:szCs w:val="24"/>
              </w:rPr>
              <w:t>》</w:t>
            </w:r>
            <w:r w:rsidR="000F07CF" w:rsidRPr="000F07CF">
              <w:rPr>
                <w:rFonts w:cs="Times New Roman" w:hint="eastAsia"/>
                <w:sz w:val="24"/>
                <w:szCs w:val="24"/>
              </w:rPr>
              <w:t>关于教育的重要论述</w:t>
            </w:r>
            <w:r w:rsidR="000F07CF">
              <w:rPr>
                <w:rFonts w:cs="Times New Roman" w:hint="eastAsia"/>
                <w:sz w:val="24"/>
                <w:szCs w:val="24"/>
              </w:rPr>
              <w:t>。部分内容</w:t>
            </w:r>
            <w:r w:rsidR="00320360">
              <w:rPr>
                <w:rFonts w:cs="Times New Roman" w:hint="eastAsia"/>
                <w:sz w:val="24"/>
                <w:szCs w:val="24"/>
              </w:rPr>
              <w:t>如下</w:t>
            </w:r>
            <w:r w:rsidR="00320360">
              <w:rPr>
                <w:rFonts w:cs="Times New Roman"/>
                <w:sz w:val="24"/>
                <w:szCs w:val="24"/>
              </w:rPr>
              <w:t>：</w:t>
            </w:r>
          </w:p>
          <w:p w:rsidR="000F07CF" w:rsidRPr="000F07CF" w:rsidRDefault="000F07CF" w:rsidP="000F07CF">
            <w:pPr>
              <w:rPr>
                <w:rFonts w:cs="Times New Roman" w:hint="eastAsia"/>
                <w:sz w:val="24"/>
                <w:szCs w:val="24"/>
              </w:rPr>
            </w:pPr>
            <w:r w:rsidRPr="000F07CF">
              <w:rPr>
                <w:rFonts w:cs="Times New Roman" w:hint="eastAsia"/>
                <w:sz w:val="24"/>
                <w:szCs w:val="24"/>
              </w:rPr>
              <w:t>培养担当民族复兴大任的时代新人。教育是国之大计、党之大计。党的十八大以来，党中央高度重视教育工作，召开全国教育大会，印发《中国教育现代化</w:t>
            </w:r>
            <w:r w:rsidRPr="000F07CF">
              <w:rPr>
                <w:rFonts w:cs="Times New Roman" w:hint="eastAsia"/>
                <w:sz w:val="24"/>
                <w:szCs w:val="24"/>
              </w:rPr>
              <w:t>2035</w:t>
            </w:r>
            <w:r w:rsidRPr="000F07CF">
              <w:rPr>
                <w:rFonts w:cs="Times New Roman" w:hint="eastAsia"/>
                <w:sz w:val="24"/>
                <w:szCs w:val="24"/>
              </w:rPr>
              <w:t>》，全面加强各级各类学校思想政治工作，推进教育领域综合改革，强化教材建设国家事权地位，教育面貌正在发生格局性变化。</w:t>
            </w:r>
          </w:p>
          <w:p w:rsidR="000F07CF" w:rsidRPr="000F07CF" w:rsidRDefault="000F07CF" w:rsidP="000F07CF">
            <w:pPr>
              <w:rPr>
                <w:rFonts w:cs="Times New Roman" w:hint="eastAsia"/>
                <w:sz w:val="24"/>
                <w:szCs w:val="24"/>
              </w:rPr>
            </w:pPr>
            <w:r w:rsidRPr="000F07CF">
              <w:rPr>
                <w:rFonts w:cs="Times New Roman" w:hint="eastAsia"/>
                <w:sz w:val="24"/>
                <w:szCs w:val="24"/>
              </w:rPr>
              <w:t xml:space="preserve">　　“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rsidR="000F07CF" w:rsidRPr="000F07CF" w:rsidRDefault="000F07CF" w:rsidP="000F07CF">
            <w:pPr>
              <w:rPr>
                <w:rFonts w:cs="Times New Roman" w:hint="eastAsia"/>
                <w:sz w:val="24"/>
                <w:szCs w:val="24"/>
              </w:rPr>
            </w:pPr>
            <w:r w:rsidRPr="000F07CF">
              <w:rPr>
                <w:rFonts w:cs="Times New Roman" w:hint="eastAsia"/>
                <w:sz w:val="24"/>
                <w:szCs w:val="24"/>
              </w:rPr>
              <w:t xml:space="preserve">　　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育和培训，有效提升劳动者技能和收入水平，通过实现更加充分、更高质量的就业扩大中等收入群体，释放内需潜力。</w:t>
            </w:r>
          </w:p>
          <w:p w:rsidR="000F07CF" w:rsidRPr="000F07CF" w:rsidRDefault="000F07CF" w:rsidP="000F07CF">
            <w:pPr>
              <w:rPr>
                <w:rFonts w:cs="Times New Roman" w:hint="eastAsia"/>
                <w:sz w:val="24"/>
                <w:szCs w:val="24"/>
              </w:rPr>
            </w:pPr>
            <w:r w:rsidRPr="000F07CF">
              <w:rPr>
                <w:rFonts w:cs="Times New Roman" w:hint="eastAsia"/>
                <w:sz w:val="24"/>
                <w:szCs w:val="24"/>
              </w:rPr>
              <w:t xml:space="preserve">　　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高校人才队伍建设改革，建设高素质教师队伍，培养更多一流人才。要立足服务国家区域发展战略，优化区域教育资源配置，加快形成点线面结合、东中西呼应的教育发展空间格</w:t>
            </w:r>
            <w:r w:rsidRPr="000F07CF">
              <w:rPr>
                <w:rFonts w:cs="Times New Roman" w:hint="eastAsia"/>
                <w:sz w:val="24"/>
                <w:szCs w:val="24"/>
              </w:rPr>
              <w:lastRenderedPageBreak/>
              <w:t>局，提升教育服务区域发展战略水平。</w:t>
            </w:r>
          </w:p>
          <w:p w:rsidR="000F07CF" w:rsidRPr="00320360" w:rsidRDefault="000F07CF" w:rsidP="000F07CF">
            <w:pPr>
              <w:rPr>
                <w:rFonts w:cs="Times New Roman" w:hint="eastAsia"/>
                <w:sz w:val="24"/>
                <w:szCs w:val="24"/>
              </w:rPr>
            </w:pPr>
            <w:r w:rsidRPr="000F07CF">
              <w:rPr>
                <w:rFonts w:cs="Times New Roman" w:hint="eastAsia"/>
                <w:sz w:val="24"/>
                <w:szCs w:val="24"/>
              </w:rPr>
              <w:t xml:space="preserve">　　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rsidR="009C2535" w:rsidRDefault="00613F70">
            <w:pPr>
              <w:rPr>
                <w:rFonts w:cs="Times New Roman"/>
                <w:b/>
                <w:bCs/>
                <w:sz w:val="24"/>
                <w:szCs w:val="24"/>
              </w:rPr>
            </w:pPr>
            <w:r>
              <w:rPr>
                <w:rFonts w:cs="Times New Roman" w:hint="eastAsia"/>
                <w:b/>
                <w:bCs/>
                <w:sz w:val="24"/>
                <w:szCs w:val="24"/>
              </w:rPr>
              <w:t>学</w:t>
            </w:r>
            <w:r>
              <w:rPr>
                <w:rFonts w:cs="Times New Roman" w:hint="eastAsia"/>
                <w:b/>
                <w:bCs/>
                <w:sz w:val="24"/>
                <w:szCs w:val="24"/>
              </w:rPr>
              <w:t>习感悟：</w:t>
            </w:r>
          </w:p>
          <w:p w:rsidR="009C2535" w:rsidRDefault="00613F70">
            <w:pPr>
              <w:jc w:val="left"/>
              <w:rPr>
                <w:rFonts w:cs="Times New Roman"/>
                <w:sz w:val="24"/>
                <w:szCs w:val="24"/>
              </w:rPr>
            </w:pPr>
            <w:r>
              <w:rPr>
                <w:rFonts w:cs="Times New Roman" w:hint="eastAsia"/>
                <w:b/>
                <w:bCs/>
                <w:sz w:val="24"/>
                <w:szCs w:val="24"/>
              </w:rPr>
              <w:t>潘依乐：</w:t>
            </w:r>
            <w:r>
              <w:rPr>
                <w:rFonts w:cs="Times New Roman" w:hint="eastAsia"/>
                <w:sz w:val="24"/>
                <w:szCs w:val="24"/>
              </w:rPr>
              <w:t>习近平总书记强调，中国共产党人依靠学习走到今天，也必然要依靠学习走向未来。《习近平谈治国理政》第四卷出版于百年变局和世纪疫情相互叠加的复杂时期，续写了马克思主义中国化时代化的新篇章。我们要深思践悟，坚定对党忠诚的信仰，常学常进，保持勇于创新的精神。</w:t>
            </w:r>
          </w:p>
          <w:p w:rsidR="009C2535" w:rsidRDefault="00613F70">
            <w:pPr>
              <w:jc w:val="center"/>
            </w:pPr>
            <w:r>
              <w:rPr>
                <w:rFonts w:hint="eastAsia"/>
                <w:noProof/>
              </w:rPr>
              <w:drawing>
                <wp:inline distT="0" distB="0" distL="114300" distR="114300">
                  <wp:extent cx="3738245" cy="1727835"/>
                  <wp:effectExtent l="0" t="0" r="10795" b="9525"/>
                  <wp:docPr id="1" name="图片 1" descr="73749330046621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37493300466218150"/>
                          <pic:cNvPicPr>
                            <a:picLocks noChangeAspect="1"/>
                          </pic:cNvPicPr>
                        </pic:nvPicPr>
                        <pic:blipFill>
                          <a:blip r:embed="rId7"/>
                          <a:stretch>
                            <a:fillRect/>
                          </a:stretch>
                        </pic:blipFill>
                        <pic:spPr>
                          <a:xfrm>
                            <a:off x="0" y="0"/>
                            <a:ext cx="3738245" cy="1727835"/>
                          </a:xfrm>
                          <a:prstGeom prst="rect">
                            <a:avLst/>
                          </a:prstGeom>
                        </pic:spPr>
                      </pic:pic>
                    </a:graphicData>
                  </a:graphic>
                </wp:inline>
              </w:drawing>
            </w:r>
          </w:p>
          <w:p w:rsidR="009C2535" w:rsidRDefault="009C2535">
            <w:pPr>
              <w:jc w:val="center"/>
            </w:pPr>
          </w:p>
          <w:p w:rsidR="009C2535" w:rsidRDefault="00613F70">
            <w:pPr>
              <w:rPr>
                <w:rFonts w:cs="Times New Roman"/>
                <w:sz w:val="24"/>
                <w:szCs w:val="24"/>
              </w:rPr>
            </w:pPr>
            <w:r>
              <w:rPr>
                <w:rFonts w:cs="Times New Roman" w:hint="eastAsia"/>
                <w:b/>
                <w:bCs/>
                <w:sz w:val="24"/>
                <w:szCs w:val="24"/>
              </w:rPr>
              <w:t>陈梦婷：</w:t>
            </w:r>
            <w:r>
              <w:rPr>
                <w:rFonts w:cs="Times New Roman" w:hint="eastAsia"/>
                <w:sz w:val="24"/>
                <w:szCs w:val="24"/>
              </w:rPr>
              <w:t>《习近平谈治国理政》第四卷集中反映了习近平新时代中国特色社会主义思想的最新成果，反映了党领导人民在中华大地上全面建成小康社会、开启全面建设社会主义现代化国家新征程的伟大实践，反映了党和国家勇敢应对百年变局和世纪疫情进行的伟大斗争，为推动构建人类命运共同体、建设美好世界作出的最新贡献。对百年奋斗历史最好的致敬，就是在以习近平同志为核心的党中央坚强领导下，全面贯彻习近平新时代中国特色社会主义思想，不断书写新的奋斗历史。</w:t>
            </w:r>
          </w:p>
          <w:p w:rsidR="009C2535" w:rsidRDefault="00613F70">
            <w:pPr>
              <w:jc w:val="center"/>
              <w:rPr>
                <w:rFonts w:cs="Times New Roman"/>
                <w:sz w:val="24"/>
                <w:szCs w:val="24"/>
              </w:rPr>
            </w:pPr>
            <w:r>
              <w:rPr>
                <w:rFonts w:cs="Times New Roman" w:hint="eastAsia"/>
                <w:noProof/>
                <w:sz w:val="24"/>
                <w:szCs w:val="24"/>
              </w:rPr>
              <w:drawing>
                <wp:inline distT="0" distB="0" distL="114300" distR="114300">
                  <wp:extent cx="2958465" cy="2219960"/>
                  <wp:effectExtent l="0" t="0" r="13335" b="5080"/>
                  <wp:docPr id="2" name="图片 2" descr="31087722230653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0877222306532336"/>
                          <pic:cNvPicPr>
                            <a:picLocks noChangeAspect="1"/>
                          </pic:cNvPicPr>
                        </pic:nvPicPr>
                        <pic:blipFill>
                          <a:blip r:embed="rId8"/>
                          <a:stretch>
                            <a:fillRect/>
                          </a:stretch>
                        </pic:blipFill>
                        <pic:spPr>
                          <a:xfrm>
                            <a:off x="0" y="0"/>
                            <a:ext cx="2958465" cy="2219960"/>
                          </a:xfrm>
                          <a:prstGeom prst="rect">
                            <a:avLst/>
                          </a:prstGeom>
                        </pic:spPr>
                      </pic:pic>
                    </a:graphicData>
                  </a:graphic>
                </wp:inline>
              </w:drawing>
            </w:r>
          </w:p>
          <w:p w:rsidR="009C2535" w:rsidRDefault="009C2535">
            <w:pPr>
              <w:jc w:val="center"/>
              <w:rPr>
                <w:rFonts w:cs="Times New Roman"/>
                <w:sz w:val="24"/>
                <w:szCs w:val="24"/>
              </w:rPr>
            </w:pPr>
          </w:p>
          <w:p w:rsidR="009C2535" w:rsidRDefault="00613F70">
            <w:pPr>
              <w:rPr>
                <w:rFonts w:cs="Times New Roman"/>
                <w:sz w:val="24"/>
                <w:szCs w:val="24"/>
              </w:rPr>
            </w:pPr>
            <w:r>
              <w:rPr>
                <w:rFonts w:cs="Times New Roman" w:hint="eastAsia"/>
                <w:b/>
                <w:bCs/>
                <w:sz w:val="24"/>
                <w:szCs w:val="24"/>
              </w:rPr>
              <w:t>刘诗钰：</w:t>
            </w:r>
            <w:r>
              <w:rPr>
                <w:rFonts w:cs="Times New Roman" w:hint="eastAsia"/>
                <w:sz w:val="24"/>
                <w:szCs w:val="24"/>
              </w:rPr>
              <w:t>《习近平谈治国理政》第四卷这部重要著作生动记录了习近平总书记领导党和人民应变局</w:t>
            </w:r>
            <w:r>
              <w:rPr>
                <w:rFonts w:cs="Times New Roman" w:hint="eastAsia"/>
                <w:sz w:val="24"/>
                <w:szCs w:val="24"/>
              </w:rPr>
              <w:t>、开新局的伟大实践，集中展现了马克思主义中国化的最新成果，是系统反映习近平新时代中国特色社会主义思想的权威著作。</w:t>
            </w:r>
            <w:r>
              <w:rPr>
                <w:rFonts w:cs="Times New Roman" w:hint="eastAsia"/>
                <w:sz w:val="24"/>
                <w:szCs w:val="24"/>
              </w:rPr>
              <w:t>它</w:t>
            </w:r>
            <w:r>
              <w:rPr>
                <w:rFonts w:cs="Times New Roman" w:hint="eastAsia"/>
                <w:sz w:val="24"/>
                <w:szCs w:val="24"/>
              </w:rPr>
              <w:t>阐述领袖思想、展示光辉实践、激扬奋斗精神，必将激励我们坚定忠诚核心、拥戴核心、维护核心，在党的旗帜下团结成“一块坚硬的钢铁”，把对“两个确立”的坚决拥护转化为增强“四个意识”、坚定“四个自信”、做到“两个维护”的自觉性坚定性，不断提高政治判断力、政治领悟力、政治执行力，切实把学习成果转化为奋进新征程、建功新时代的强大动力。</w:t>
            </w:r>
          </w:p>
          <w:p w:rsidR="009C2535" w:rsidRDefault="00613F70">
            <w:pPr>
              <w:jc w:val="center"/>
              <w:rPr>
                <w:rFonts w:cs="Times New Roman"/>
                <w:sz w:val="24"/>
                <w:szCs w:val="24"/>
              </w:rPr>
            </w:pPr>
            <w:r>
              <w:rPr>
                <w:noProof/>
              </w:rPr>
              <w:drawing>
                <wp:inline distT="0" distB="0" distL="114300" distR="114300">
                  <wp:extent cx="1946910" cy="2579370"/>
                  <wp:effectExtent l="0" t="0" r="3810" b="1143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1946910" cy="2579370"/>
                          </a:xfrm>
                          <a:prstGeom prst="rect">
                            <a:avLst/>
                          </a:prstGeom>
                          <a:noFill/>
                          <a:ln>
                            <a:noFill/>
                          </a:ln>
                        </pic:spPr>
                      </pic:pic>
                    </a:graphicData>
                  </a:graphic>
                </wp:inline>
              </w:drawing>
            </w:r>
          </w:p>
          <w:p w:rsidR="009C2535" w:rsidRDefault="009C2535">
            <w:pPr>
              <w:jc w:val="center"/>
              <w:rPr>
                <w:rFonts w:cs="Times New Roman"/>
                <w:sz w:val="24"/>
                <w:szCs w:val="24"/>
              </w:rPr>
            </w:pPr>
          </w:p>
          <w:p w:rsidR="009C2535" w:rsidRDefault="00613F70">
            <w:pPr>
              <w:rPr>
                <w:rFonts w:cs="Times New Roman"/>
                <w:sz w:val="24"/>
                <w:szCs w:val="24"/>
              </w:rPr>
            </w:pPr>
            <w:r>
              <w:rPr>
                <w:rFonts w:cs="Times New Roman" w:hint="eastAsia"/>
                <w:b/>
                <w:bCs/>
                <w:sz w:val="24"/>
                <w:szCs w:val="24"/>
              </w:rPr>
              <w:t>申静怡</w:t>
            </w:r>
            <w:r>
              <w:rPr>
                <w:rFonts w:cs="Times New Roman" w:hint="eastAsia"/>
                <w:sz w:val="24"/>
                <w:szCs w:val="24"/>
              </w:rPr>
              <w:t>：青年兴则国家兴，青年强则国家强。习总书记对新时代教育的重视</w:t>
            </w:r>
            <w:r>
              <w:rPr>
                <w:rFonts w:cs="Times New Roman" w:hint="eastAsia"/>
                <w:sz w:val="24"/>
                <w:szCs w:val="24"/>
              </w:rPr>
              <w:t>更加体现了对青年的深切期望，作为一名大四学生，更要立鸿鹄志，做奋斗者，求真学问，练真本领。我们不能辜负党和国家对教育的投入，不能辜负学校对我们在校四年的精心培养和专业强化，要实现从大学青年向社会人士的转变。国家给予了我们广阔的发展空间，我们更应不负重托，不辱使命。</w:t>
            </w:r>
          </w:p>
          <w:p w:rsidR="009C2535" w:rsidRDefault="009C2535" w:rsidP="000F07CF">
            <w:pPr>
              <w:rPr>
                <w:rFonts w:cs="Times New Roman" w:hint="eastAsia"/>
                <w:sz w:val="24"/>
                <w:szCs w:val="24"/>
              </w:rPr>
            </w:pPr>
            <w:bookmarkStart w:id="0" w:name="_GoBack"/>
            <w:bookmarkEnd w:id="0"/>
          </w:p>
          <w:p w:rsidR="009C2535" w:rsidRDefault="00613F70">
            <w:pPr>
              <w:rPr>
                <w:rFonts w:cs="Times New Roman"/>
                <w:sz w:val="24"/>
                <w:szCs w:val="24"/>
              </w:rPr>
            </w:pPr>
            <w:r>
              <w:rPr>
                <w:rFonts w:cs="Times New Roman" w:hint="eastAsia"/>
                <w:b/>
                <w:bCs/>
                <w:sz w:val="24"/>
                <w:szCs w:val="24"/>
              </w:rPr>
              <w:t>李豪：</w:t>
            </w:r>
            <w:r>
              <w:rPr>
                <w:rFonts w:cs="Times New Roman" w:hint="eastAsia"/>
                <w:sz w:val="24"/>
                <w:szCs w:val="24"/>
              </w:rPr>
              <w:t>正如习总书记所说，“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w:t>
            </w:r>
            <w:r>
              <w:rPr>
                <w:rFonts w:cs="Times New Roman" w:hint="eastAsia"/>
                <w:sz w:val="24"/>
                <w:szCs w:val="24"/>
              </w:rPr>
              <w:t>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教育是国之大计、党之大计。教育兴则国家兴，教育强则国家强。今天，没有哪一项事业像教育这样影响甚至决定着接班人问题，影响甚至决定着国家长治久安，影响甚至决定着民族复兴和国</w:t>
            </w:r>
            <w:r>
              <w:rPr>
                <w:rFonts w:cs="Times New Roman" w:hint="eastAsia"/>
                <w:sz w:val="24"/>
                <w:szCs w:val="24"/>
              </w:rPr>
              <w:lastRenderedPageBreak/>
              <w:t>家崛起。习近平总书记强调，教育是功在当代、利在千秋的德政工程，对提高</w:t>
            </w:r>
            <w:r>
              <w:rPr>
                <w:rFonts w:cs="Times New Roman" w:hint="eastAsia"/>
                <w:sz w:val="24"/>
                <w:szCs w:val="24"/>
              </w:rPr>
              <w:t>人民综合素质、促进人的全面发展、增强中华民族创新创造活力、实现中华民族伟大复兴具有决定性意义。要坚持把优先发展教育事业作为推动党和国家各项事业发展的重要先手棋，不断使教育同党和国家事业发展要求相适应、同人民群众期待相契合、同我国综合国力和国际地位相匹配。习近平总书记这些重要论述，站在党和国家工作全局的高度，阐明了教育的特殊地位和重要作用，作出了优先发展教育，以教育现代化支撑国家现代化，加大投资于人的力度等战略部署。《习近平谈治国理政》第四卷启示我们，历史是最好的教科书。新的赶考之路上，我们坚信，只要我们坚定</w:t>
            </w:r>
            <w:r>
              <w:rPr>
                <w:rFonts w:cs="Times New Roman" w:hint="eastAsia"/>
                <w:sz w:val="24"/>
                <w:szCs w:val="24"/>
              </w:rPr>
              <w:t>历史自信、筑牢历史记忆、发扬历史主动、增长历史智慧、把握历史大势，用历史之光照亮未来，必将在新时代新征程上赢得更加伟大的胜利和荣光！</w:t>
            </w:r>
          </w:p>
          <w:p w:rsidR="009C2535" w:rsidRDefault="009C2535">
            <w:pPr>
              <w:rPr>
                <w:rFonts w:cs="Times New Roman"/>
                <w:sz w:val="24"/>
                <w:szCs w:val="24"/>
              </w:rPr>
            </w:pPr>
          </w:p>
          <w:p w:rsidR="009C2535" w:rsidRDefault="00613F70">
            <w:pPr>
              <w:rPr>
                <w:rFonts w:cs="Times New Roman"/>
                <w:sz w:val="24"/>
                <w:szCs w:val="24"/>
              </w:rPr>
            </w:pPr>
            <w:r>
              <w:rPr>
                <w:rFonts w:cs="Times New Roman" w:hint="eastAsia"/>
                <w:b/>
                <w:bCs/>
                <w:sz w:val="24"/>
                <w:szCs w:val="24"/>
              </w:rPr>
              <w:t>宋洁睿：</w:t>
            </w:r>
            <w:r>
              <w:rPr>
                <w:rFonts w:cs="Times New Roman" w:hint="eastAsia"/>
                <w:sz w:val="24"/>
                <w:szCs w:val="24"/>
              </w:rPr>
              <w:t>本次组织生活我们学习了《习近平谈治国理政》第四卷。这让我深入领会习近平总书记有关重要论述，对于我们更好把握和运用党的百年奋斗历史经验，看清楚过去我们为什么能够成功、弄明白未来我们怎样才能继续成功，从而在新的征程上更加坚定自觉地践行初心使命，在新时代更好坚持和发展中国特色社会主义，具有十分重要的意义。坚定文化自信、增强文化自觉、实现文化自强，事关国家前途命运、民族发展</w:t>
            </w:r>
            <w:r>
              <w:rPr>
                <w:rFonts w:cs="Times New Roman" w:hint="eastAsia"/>
                <w:sz w:val="24"/>
                <w:szCs w:val="24"/>
              </w:rPr>
              <w:t>进程和人民利益福祉。第四卷体现了我们党对文化强国建设重要地位及其规律认识的深化发展，是新时代推进社会主义文化强国建设的根本遵循。让我知道了只有不断推进社会主义文化强国建设，建设好中华民族共有的精神家园。</w:t>
            </w:r>
          </w:p>
          <w:p w:rsidR="009C2535" w:rsidRDefault="009C2535">
            <w:pPr>
              <w:jc w:val="center"/>
              <w:rPr>
                <w:rFonts w:cs="Times New Roman"/>
                <w:sz w:val="24"/>
                <w:szCs w:val="24"/>
              </w:rPr>
            </w:pPr>
          </w:p>
          <w:p w:rsidR="009C2535" w:rsidRDefault="009C2535">
            <w:pPr>
              <w:rPr>
                <w:rFonts w:cs="Times New Roman"/>
                <w:b/>
                <w:bCs/>
                <w:sz w:val="24"/>
                <w:szCs w:val="24"/>
              </w:rPr>
            </w:pPr>
          </w:p>
        </w:tc>
      </w:tr>
    </w:tbl>
    <w:p w:rsidR="009C2535" w:rsidRDefault="009C2535"/>
    <w:sectPr w:rsidR="009C2535">
      <w:footerReference w:type="default" r:id="rId10"/>
      <w:pgSz w:w="10660" w:h="14742"/>
      <w:pgMar w:top="720" w:right="720" w:bottom="720" w:left="720" w:header="709" w:footer="17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70" w:rsidRDefault="00613F70">
      <w:r>
        <w:separator/>
      </w:r>
    </w:p>
  </w:endnote>
  <w:endnote w:type="continuationSeparator" w:id="0">
    <w:p w:rsidR="00613F70" w:rsidRDefault="0061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35" w:rsidRDefault="00613F70">
    <w:pPr>
      <w:pStyle w:val="a3"/>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9C2535" w:rsidRDefault="00613F70">
                          <w:pPr>
                            <w:pStyle w:val="a3"/>
                          </w:pPr>
                          <w:r>
                            <w:rPr>
                              <w:rFonts w:hint="eastAsia"/>
                            </w:rPr>
                            <w:fldChar w:fldCharType="begin"/>
                          </w:r>
                          <w:r>
                            <w:rPr>
                              <w:rFonts w:hint="eastAsia"/>
                            </w:rPr>
                            <w:instrText xml:space="preserve"> PAGE  \* MERGEFORMAT </w:instrText>
                          </w:r>
                          <w:r>
                            <w:rPr>
                              <w:rFonts w:hint="eastAsia"/>
                            </w:rPr>
                            <w:fldChar w:fldCharType="separate"/>
                          </w:r>
                          <w:r w:rsidR="000F07CF">
                            <w:rPr>
                              <w:noProof/>
                            </w:rPr>
                            <w:t>1</w:t>
                          </w:r>
                          <w:r>
                            <w:rPr>
                              <w:rFonts w:hint="eastAsia"/>
                            </w:rPr>
                            <w:fldChar w:fldCharType="end"/>
                          </w:r>
                        </w:p>
                      </w:txbxContent>
                    </wps:txbx>
                    <wps:bodyPr wrap="none" lIns="0" tIns="0" rIns="0" bIns="0">
                      <a:spAutoFit/>
                    </wps:bodyPr>
                  </wps:wsp>
                </a:graphicData>
              </a:graphic>
            </wp:anchor>
          </w:drawing>
        </mc:Choice>
        <mc:Fallback>
          <w:pict>
            <v:rect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1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vO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BWN&#10;AfWoAQAALQMAAA4AAAAAAAAAAAAAAAAALgIAAGRycy9lMm9Eb2MueG1sUEsBAi0AFAAGAAgAAAAh&#10;AHuWMAXWAAAABQEAAA8AAAAAAAAAAAAAAAAAAgQAAGRycy9kb3ducmV2LnhtbFBLBQYAAAAABAAE&#10;APMAAAAFBQAAAAA=&#10;" filled="f" stroked="f">
              <v:textbox style="mso-fit-shape-to-text:t" inset="0,0,0,0">
                <w:txbxContent>
                  <w:p w:rsidR="009C2535" w:rsidRDefault="00613F70">
                    <w:pPr>
                      <w:pStyle w:val="a3"/>
                    </w:pPr>
                    <w:r>
                      <w:rPr>
                        <w:rFonts w:hint="eastAsia"/>
                      </w:rPr>
                      <w:fldChar w:fldCharType="begin"/>
                    </w:r>
                    <w:r>
                      <w:rPr>
                        <w:rFonts w:hint="eastAsia"/>
                      </w:rPr>
                      <w:instrText xml:space="preserve"> PAGE  \* MERGEFORMAT </w:instrText>
                    </w:r>
                    <w:r>
                      <w:rPr>
                        <w:rFonts w:hint="eastAsia"/>
                      </w:rPr>
                      <w:fldChar w:fldCharType="separate"/>
                    </w:r>
                    <w:r w:rsidR="000F07CF">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70" w:rsidRDefault="00613F70">
      <w:r>
        <w:separator/>
      </w:r>
    </w:p>
  </w:footnote>
  <w:footnote w:type="continuationSeparator" w:id="0">
    <w:p w:rsidR="00613F70" w:rsidRDefault="0061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hNTkxODc2MjljNzI2MGZhOGRkNGZiOTg0ZDM4Y2QifQ=="/>
  </w:docVars>
  <w:rsids>
    <w:rsidRoot w:val="009C2535"/>
    <w:rsid w:val="00083F8F"/>
    <w:rsid w:val="000F07CF"/>
    <w:rsid w:val="00320360"/>
    <w:rsid w:val="00613F70"/>
    <w:rsid w:val="009C2535"/>
    <w:rsid w:val="151304D1"/>
    <w:rsid w:val="192519B8"/>
    <w:rsid w:val="22F55B57"/>
    <w:rsid w:val="24FC4FA2"/>
    <w:rsid w:val="28C06E5F"/>
    <w:rsid w:val="2DE03FF9"/>
    <w:rsid w:val="3B930EE8"/>
    <w:rsid w:val="4F247D92"/>
    <w:rsid w:val="556C647F"/>
    <w:rsid w:val="57112D1F"/>
    <w:rsid w:val="593A0B2D"/>
    <w:rsid w:val="614218D7"/>
    <w:rsid w:val="61E3588B"/>
    <w:rsid w:val="6726504E"/>
    <w:rsid w:val="6E51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88CF0"/>
  <w15:docId w15:val="{9357EA12-7257-4E64-9013-F1701AF6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7">
    <w:name w:val="Title"/>
    <w:basedOn w:val="a"/>
    <w:next w:val="a"/>
    <w:link w:val="a8"/>
    <w:qFormat/>
    <w:pPr>
      <w:spacing w:before="240" w:after="60"/>
      <w:jc w:val="center"/>
      <w:outlineLvl w:val="0"/>
    </w:pPr>
    <w:rPr>
      <w:rFonts w:ascii="Cambria" w:hAnsi="Cambria"/>
      <w:b/>
      <w:bCs/>
      <w:sz w:val="32"/>
      <w:szCs w:val="32"/>
    </w:rPr>
  </w:style>
  <w:style w:type="character" w:customStyle="1" w:styleId="a5">
    <w:name w:val="页眉 字符"/>
    <w:basedOn w:val="a0"/>
    <w:link w:val="a4"/>
    <w:qFormat/>
    <w:rPr>
      <w:kern w:val="2"/>
      <w:sz w:val="18"/>
      <w:szCs w:val="18"/>
    </w:rPr>
  </w:style>
  <w:style w:type="paragraph" w:styleId="a9">
    <w:name w:val="List Paragraph"/>
    <w:basedOn w:val="a"/>
    <w:uiPriority w:val="99"/>
    <w:pPr>
      <w:ind w:firstLineChars="200" w:firstLine="420"/>
    </w:pPr>
  </w:style>
  <w:style w:type="character" w:customStyle="1" w:styleId="a8">
    <w:name w:val="标题 字符"/>
    <w:basedOn w:val="a0"/>
    <w:link w:val="a7"/>
    <w:rPr>
      <w:rFonts w:ascii="Cambria" w:eastAsia="宋体" w:hAnsi="Cambria"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450</Words>
  <Characters>2565</Characters>
  <Application>Microsoft Office Word</Application>
  <DocSecurity>0</DocSecurity>
  <Lines>21</Lines>
  <Paragraphs>6</Paragraphs>
  <ScaleCrop>false</ScaleCrop>
  <Company>微软中国</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2021-10-13T06:15:00Z</cp:lastPrinted>
  <dcterms:created xsi:type="dcterms:W3CDTF">2022-07-03T03:06:00Z</dcterms:created>
  <dcterms:modified xsi:type="dcterms:W3CDTF">2022-10-20T01:06:00Z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97609DDF1ADA41E29933C797018C4E82</vt:lpwstr>
  </property>
</Properties>
</file>