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FF0000"/>
          <w:sz w:val="24"/>
          <w:szCs w:val="24"/>
        </w:rPr>
      </w:pPr>
      <w:r>
        <w:rPr>
          <w:rFonts w:hint="eastAsia" w:ascii="华文中宋" w:hAnsi="华文中宋" w:eastAsia="华文中宋"/>
          <w:sz w:val="36"/>
          <w:szCs w:val="36"/>
        </w:rPr>
        <w:t>其 他 组 织 生 活 记 录</w:t>
      </w:r>
    </w:p>
    <w:tbl>
      <w:tblPr>
        <w:tblStyle w:val="3"/>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2250"/>
        <w:gridCol w:w="1759"/>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9" w:type="dxa"/>
            <w:vAlign w:val="center"/>
          </w:tcPr>
          <w:p>
            <w:pPr>
              <w:spacing w:after="0"/>
              <w:jc w:val="center"/>
              <w:rPr>
                <w:rFonts w:ascii="宋体" w:hAnsi="宋体"/>
                <w:sz w:val="24"/>
                <w:szCs w:val="24"/>
              </w:rPr>
            </w:pPr>
            <w:r>
              <w:rPr>
                <w:rFonts w:hint="eastAsia" w:ascii="宋体" w:hAnsi="宋体"/>
                <w:sz w:val="24"/>
                <w:szCs w:val="24"/>
              </w:rPr>
              <w:t>主要议题</w:t>
            </w:r>
          </w:p>
        </w:tc>
        <w:tc>
          <w:tcPr>
            <w:tcW w:w="6955" w:type="dxa"/>
            <w:gridSpan w:val="3"/>
            <w:vAlign w:val="center"/>
          </w:tcPr>
          <w:p>
            <w:pPr>
              <w:spacing w:after="0"/>
              <w:jc w:val="center"/>
              <w:rPr>
                <w:rFonts w:ascii="宋体" w:hAnsi="宋体" w:eastAsia="仿宋"/>
                <w:sz w:val="24"/>
                <w:szCs w:val="24"/>
              </w:rPr>
            </w:pPr>
            <w:r>
              <w:rPr>
                <w:rFonts w:hint="eastAsia" w:ascii="宋体" w:hAnsi="宋体" w:cs="宋体"/>
                <w:b w:val="0"/>
                <w:bCs w:val="0"/>
                <w:sz w:val="28"/>
                <w:szCs w:val="28"/>
                <w:lang w:eastAsia="zh-CN"/>
              </w:rPr>
              <w:t>中法学生党支部</w:t>
            </w:r>
            <w:r>
              <w:rPr>
                <w:rFonts w:hint="eastAsia" w:ascii="宋体" w:hAnsi="宋体" w:eastAsia="宋体" w:cs="宋体"/>
                <w:b w:val="0"/>
                <w:bCs w:val="0"/>
                <w:sz w:val="28"/>
                <w:szCs w:val="28"/>
              </w:rPr>
              <w:t>走访宋庆龄故居纪念馆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spacing w:after="0"/>
              <w:jc w:val="center"/>
              <w:rPr>
                <w:rFonts w:ascii="宋体" w:hAnsi="宋体"/>
                <w:sz w:val="24"/>
                <w:szCs w:val="24"/>
              </w:rPr>
            </w:pPr>
            <w:r>
              <w:rPr>
                <w:rFonts w:hint="eastAsia" w:ascii="宋体" w:hAnsi="宋体"/>
                <w:sz w:val="24"/>
                <w:szCs w:val="24"/>
              </w:rPr>
              <w:t>时间</w:t>
            </w:r>
          </w:p>
        </w:tc>
        <w:tc>
          <w:tcPr>
            <w:tcW w:w="2250" w:type="dxa"/>
            <w:vAlign w:val="center"/>
          </w:tcPr>
          <w:p>
            <w:pPr>
              <w:spacing w:after="0"/>
              <w:jc w:val="center"/>
              <w:rPr>
                <w:rFonts w:ascii="宋体" w:hAnsi="宋体"/>
                <w:color w:val="FF0000"/>
                <w:sz w:val="24"/>
                <w:szCs w:val="24"/>
              </w:rPr>
            </w:pPr>
            <w:r>
              <w:rPr>
                <w:rFonts w:hint="eastAsia" w:ascii="宋体" w:hAnsi="宋体"/>
                <w:sz w:val="24"/>
                <w:szCs w:val="24"/>
                <w:lang w:val="en-US" w:eastAsia="zh-CN"/>
              </w:rPr>
              <w:t>2019年</w:t>
            </w:r>
            <w:r>
              <w:rPr>
                <w:rFonts w:hint="eastAsia" w:ascii="宋体" w:hAnsi="宋体"/>
                <w:sz w:val="24"/>
                <w:szCs w:val="24"/>
              </w:rPr>
              <w:t>10月20日下午</w:t>
            </w:r>
          </w:p>
        </w:tc>
        <w:tc>
          <w:tcPr>
            <w:tcW w:w="1759" w:type="dxa"/>
            <w:vAlign w:val="center"/>
          </w:tcPr>
          <w:p>
            <w:pPr>
              <w:spacing w:after="0"/>
              <w:jc w:val="center"/>
              <w:rPr>
                <w:rFonts w:ascii="宋体" w:hAnsi="宋体"/>
                <w:sz w:val="24"/>
                <w:szCs w:val="24"/>
              </w:rPr>
            </w:pPr>
            <w:r>
              <w:rPr>
                <w:rFonts w:hint="eastAsia" w:ascii="宋体" w:hAnsi="宋体"/>
                <w:sz w:val="24"/>
                <w:szCs w:val="24"/>
              </w:rPr>
              <w:t>地点</w:t>
            </w:r>
          </w:p>
        </w:tc>
        <w:tc>
          <w:tcPr>
            <w:tcW w:w="2946" w:type="dxa"/>
            <w:vAlign w:val="center"/>
          </w:tcPr>
          <w:p>
            <w:pPr>
              <w:spacing w:after="0"/>
              <w:jc w:val="center"/>
              <w:rPr>
                <w:rFonts w:ascii="宋体" w:hAnsi="宋体"/>
                <w:color w:val="FF0000"/>
                <w:sz w:val="24"/>
                <w:szCs w:val="24"/>
              </w:rPr>
            </w:pPr>
            <w:r>
              <w:rPr>
                <w:rFonts w:hint="eastAsia" w:ascii="宋体" w:hAnsi="宋体"/>
                <w:sz w:val="24"/>
                <w:szCs w:val="24"/>
              </w:rPr>
              <w:t>宋庆龄故居纪念馆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spacing w:after="0"/>
              <w:jc w:val="center"/>
              <w:rPr>
                <w:rFonts w:ascii="宋体" w:hAnsi="宋体"/>
                <w:sz w:val="24"/>
                <w:szCs w:val="24"/>
              </w:rPr>
            </w:pPr>
            <w:r>
              <w:rPr>
                <w:rFonts w:hint="eastAsia" w:ascii="宋体" w:hAnsi="宋体"/>
                <w:sz w:val="24"/>
                <w:szCs w:val="24"/>
              </w:rPr>
              <w:t>主持人</w:t>
            </w:r>
          </w:p>
        </w:tc>
        <w:tc>
          <w:tcPr>
            <w:tcW w:w="2250" w:type="dxa"/>
            <w:vAlign w:val="center"/>
          </w:tcPr>
          <w:p>
            <w:pPr>
              <w:spacing w:after="0"/>
              <w:jc w:val="center"/>
              <w:rPr>
                <w:rFonts w:ascii="宋体" w:hAnsi="宋体"/>
                <w:color w:val="FF0000"/>
                <w:sz w:val="24"/>
                <w:szCs w:val="24"/>
              </w:rPr>
            </w:pPr>
            <w:r>
              <w:rPr>
                <w:rFonts w:hint="eastAsia" w:ascii="宋体" w:hAnsi="宋体"/>
                <w:sz w:val="24"/>
                <w:szCs w:val="24"/>
              </w:rPr>
              <w:t>张漪</w:t>
            </w:r>
          </w:p>
        </w:tc>
        <w:tc>
          <w:tcPr>
            <w:tcW w:w="1759" w:type="dxa"/>
            <w:vAlign w:val="center"/>
          </w:tcPr>
          <w:p>
            <w:pPr>
              <w:spacing w:after="0"/>
              <w:jc w:val="center"/>
              <w:rPr>
                <w:rFonts w:ascii="宋体" w:hAnsi="宋体"/>
                <w:sz w:val="24"/>
                <w:szCs w:val="24"/>
              </w:rPr>
            </w:pPr>
            <w:r>
              <w:rPr>
                <w:rFonts w:hint="eastAsia" w:ascii="宋体" w:hAnsi="宋体"/>
                <w:sz w:val="24"/>
                <w:szCs w:val="24"/>
              </w:rPr>
              <w:t>记录人</w:t>
            </w:r>
          </w:p>
        </w:tc>
        <w:tc>
          <w:tcPr>
            <w:tcW w:w="2946" w:type="dxa"/>
            <w:vAlign w:val="center"/>
          </w:tcPr>
          <w:p>
            <w:pPr>
              <w:spacing w:after="0"/>
              <w:jc w:val="center"/>
              <w:rPr>
                <w:rFonts w:ascii="宋体" w:hAnsi="宋体"/>
                <w:color w:val="FF0000"/>
                <w:sz w:val="24"/>
                <w:szCs w:val="24"/>
              </w:rPr>
            </w:pPr>
            <w:r>
              <w:rPr>
                <w:rFonts w:hint="eastAsia" w:ascii="宋体" w:hAnsi="宋体"/>
                <w:sz w:val="24"/>
                <w:szCs w:val="24"/>
              </w:rPr>
              <w:t>陈易如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spacing w:after="0"/>
              <w:jc w:val="center"/>
              <w:rPr>
                <w:rFonts w:ascii="宋体" w:hAnsi="宋体"/>
                <w:sz w:val="24"/>
                <w:szCs w:val="24"/>
              </w:rPr>
            </w:pPr>
            <w:r>
              <w:rPr>
                <w:rFonts w:hint="eastAsia" w:ascii="宋体" w:hAnsi="宋体"/>
                <w:sz w:val="24"/>
                <w:szCs w:val="24"/>
              </w:rPr>
              <w:t>应到人数</w:t>
            </w:r>
          </w:p>
        </w:tc>
        <w:tc>
          <w:tcPr>
            <w:tcW w:w="2250" w:type="dxa"/>
            <w:vAlign w:val="center"/>
          </w:tcPr>
          <w:p>
            <w:pPr>
              <w:spacing w:after="0"/>
              <w:jc w:val="center"/>
              <w:rPr>
                <w:rFonts w:ascii="宋体" w:hAnsi="宋体"/>
                <w:color w:val="FF0000"/>
                <w:sz w:val="24"/>
                <w:szCs w:val="24"/>
              </w:rPr>
            </w:pPr>
            <w:r>
              <w:rPr>
                <w:rFonts w:hint="eastAsia" w:ascii="宋体" w:hAnsi="宋体"/>
                <w:sz w:val="24"/>
                <w:szCs w:val="24"/>
              </w:rPr>
              <w:t>15</w:t>
            </w:r>
          </w:p>
        </w:tc>
        <w:tc>
          <w:tcPr>
            <w:tcW w:w="1759" w:type="dxa"/>
            <w:vAlign w:val="center"/>
          </w:tcPr>
          <w:p>
            <w:pPr>
              <w:spacing w:after="0"/>
              <w:jc w:val="center"/>
              <w:rPr>
                <w:rFonts w:ascii="宋体" w:hAnsi="宋体"/>
                <w:sz w:val="24"/>
                <w:szCs w:val="24"/>
              </w:rPr>
            </w:pPr>
            <w:r>
              <w:rPr>
                <w:rFonts w:hint="eastAsia" w:ascii="宋体" w:hAnsi="宋体"/>
                <w:sz w:val="24"/>
                <w:szCs w:val="24"/>
              </w:rPr>
              <w:t>实到人数</w:t>
            </w:r>
          </w:p>
        </w:tc>
        <w:tc>
          <w:tcPr>
            <w:tcW w:w="2946" w:type="dxa"/>
            <w:vAlign w:val="center"/>
          </w:tcPr>
          <w:p>
            <w:pPr>
              <w:spacing w:after="0"/>
              <w:jc w:val="center"/>
              <w:rPr>
                <w:rFonts w:ascii="宋体" w:hAnsi="宋体"/>
                <w:color w:val="FF0000"/>
                <w:sz w:val="24"/>
                <w:szCs w:val="24"/>
              </w:rPr>
            </w:pPr>
            <w:r>
              <w:rPr>
                <w:rFonts w:hint="eastAsia" w:ascii="宋体" w:hAnsi="宋体"/>
                <w:sz w:val="24"/>
                <w:szCs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2259" w:type="dxa"/>
            <w:vAlign w:val="center"/>
          </w:tcPr>
          <w:p>
            <w:pPr>
              <w:spacing w:after="0"/>
              <w:jc w:val="center"/>
              <w:rPr>
                <w:rFonts w:ascii="宋体" w:hAnsi="宋体"/>
                <w:sz w:val="24"/>
                <w:szCs w:val="24"/>
              </w:rPr>
            </w:pPr>
            <w:r>
              <w:rPr>
                <w:rFonts w:hint="eastAsia" w:ascii="宋体" w:hAnsi="宋体"/>
                <w:sz w:val="24"/>
                <w:szCs w:val="24"/>
              </w:rPr>
              <w:t>缺席名单及原因</w:t>
            </w:r>
          </w:p>
        </w:tc>
        <w:tc>
          <w:tcPr>
            <w:tcW w:w="6955" w:type="dxa"/>
            <w:gridSpan w:val="3"/>
            <w:vAlign w:val="center"/>
          </w:tcPr>
          <w:p>
            <w:pPr>
              <w:spacing w:after="0"/>
              <w:jc w:val="center"/>
              <w:rPr>
                <w:rFonts w:ascii="宋体" w:hAnsi="宋体"/>
                <w:sz w:val="24"/>
                <w:szCs w:val="24"/>
              </w:rPr>
            </w:pPr>
            <w:r>
              <w:rPr>
                <w:rFonts w:hint="eastAsia" w:ascii="宋体" w:hAnsi="宋体"/>
                <w:sz w:val="24"/>
                <w:szCs w:val="24"/>
              </w:rPr>
              <w:t>姚佳慧（出国）</w:t>
            </w:r>
          </w:p>
          <w:p>
            <w:pPr>
              <w:spacing w:after="0"/>
              <w:jc w:val="center"/>
              <w:rPr>
                <w:rFonts w:ascii="宋体" w:hAnsi="宋体"/>
                <w:sz w:val="24"/>
                <w:szCs w:val="24"/>
              </w:rPr>
            </w:pPr>
            <w:r>
              <w:rPr>
                <w:rFonts w:hint="eastAsia" w:ascii="宋体" w:hAnsi="宋体"/>
                <w:sz w:val="24"/>
                <w:szCs w:val="24"/>
                <w:lang w:eastAsia="zh-CN"/>
              </w:rPr>
              <w:t>单梁</w:t>
            </w:r>
            <w:bookmarkStart w:id="0" w:name="_GoBack"/>
            <w:bookmarkEnd w:id="0"/>
            <w:r>
              <w:rPr>
                <w:rFonts w:hint="eastAsia" w:ascii="宋体" w:hAnsi="宋体"/>
                <w:sz w:val="24"/>
                <w:szCs w:val="24"/>
              </w:rPr>
              <w:t>（实习）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trPr>
        <w:tc>
          <w:tcPr>
            <w:tcW w:w="2259" w:type="dxa"/>
            <w:vAlign w:val="center"/>
          </w:tcPr>
          <w:p>
            <w:pPr>
              <w:spacing w:after="0"/>
              <w:jc w:val="center"/>
              <w:rPr>
                <w:rFonts w:ascii="宋体" w:hAnsi="宋体"/>
                <w:sz w:val="24"/>
                <w:szCs w:val="24"/>
              </w:rPr>
            </w:pPr>
            <w:r>
              <w:rPr>
                <w:rFonts w:hint="eastAsia" w:ascii="宋体" w:hAnsi="宋体"/>
                <w:sz w:val="24"/>
                <w:szCs w:val="24"/>
              </w:rPr>
              <w:t>缺席人员补课情况</w:t>
            </w:r>
          </w:p>
        </w:tc>
        <w:tc>
          <w:tcPr>
            <w:tcW w:w="6955" w:type="dxa"/>
            <w:gridSpan w:val="3"/>
            <w:vAlign w:val="center"/>
          </w:tcPr>
          <w:p>
            <w:pPr>
              <w:spacing w:after="0"/>
              <w:rPr>
                <w:rFonts w:ascii="宋体" w:hAnsi="宋体"/>
                <w:sz w:val="24"/>
                <w:szCs w:val="24"/>
              </w:rPr>
            </w:pPr>
            <w:r>
              <w:rPr>
                <w:rFonts w:hint="eastAsia" w:ascii="宋体" w:hAnsi="宋体"/>
                <w:sz w:val="24"/>
                <w:szCs w:val="24"/>
              </w:rPr>
              <w:t>姚佳慧、单良通过新闻稿“不忘初心、牢记使命”——服装学院中法学生党支部走访宋庆龄故居纪念馆进行了学习。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3" w:hRule="atLeast"/>
        </w:trPr>
        <w:tc>
          <w:tcPr>
            <w:tcW w:w="9214" w:type="dxa"/>
            <w:gridSpan w:val="4"/>
          </w:tcPr>
          <w:p>
            <w:pPr>
              <w:spacing w:after="0" w:line="360" w:lineRule="auto"/>
              <w:jc w:val="both"/>
              <w:rPr>
                <w:rFonts w:hint="eastAsia" w:ascii="宋体" w:hAnsi="宋体" w:eastAsia="宋体" w:cs="宋体"/>
                <w:b/>
                <w:bCs/>
                <w:sz w:val="24"/>
                <w:szCs w:val="24"/>
              </w:rPr>
            </w:pPr>
            <w:r>
              <w:rPr>
                <w:rFonts w:hint="eastAsia" w:ascii="仿宋" w:hAnsi="仿宋" w:eastAsia="仿宋"/>
                <w:b/>
                <w:bCs/>
                <w:sz w:val="24"/>
                <w:szCs w:val="24"/>
              </w:rPr>
              <w:t>（</w:t>
            </w:r>
            <w:r>
              <w:rPr>
                <w:rFonts w:hint="eastAsia" w:ascii="宋体" w:hAnsi="宋体" w:eastAsia="宋体" w:cs="宋体"/>
                <w:b/>
                <w:bCs/>
                <w:sz w:val="24"/>
                <w:szCs w:val="24"/>
              </w:rPr>
              <w:t>一）现场参观</w:t>
            </w:r>
          </w:p>
          <w:p>
            <w:pPr>
              <w:spacing w:after="0"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张漪</w:t>
            </w:r>
            <w:r>
              <w:rPr>
                <w:rFonts w:hint="eastAsia" w:ascii="宋体" w:hAnsi="宋体" w:eastAsia="宋体" w:cs="宋体"/>
                <w:sz w:val="24"/>
                <w:szCs w:val="24"/>
                <w:lang w:eastAsia="zh-CN"/>
              </w:rPr>
              <w:t>老师带领支部党员</w:t>
            </w:r>
            <w:r>
              <w:rPr>
                <w:rFonts w:hint="eastAsia" w:ascii="宋体" w:hAnsi="宋体" w:eastAsia="宋体" w:cs="宋体"/>
                <w:sz w:val="24"/>
                <w:szCs w:val="24"/>
              </w:rPr>
              <w:t>在宋庆龄故居纪念馆进行现场参观学习，按照参观路线认真参观学习，并做好记录</w:t>
            </w:r>
            <w:r>
              <w:rPr>
                <w:rFonts w:hint="eastAsia" w:ascii="宋体" w:hAnsi="宋体" w:eastAsia="宋体" w:cs="宋体"/>
                <w:sz w:val="24"/>
                <w:szCs w:val="24"/>
                <w:lang w:eastAsia="zh-CN"/>
              </w:rPr>
              <w:t>，活动过程中，支部党员还义务参加草坪、马路卫生清理志愿服务</w:t>
            </w:r>
            <w:r>
              <w:rPr>
                <w:rFonts w:hint="eastAsia" w:ascii="宋体" w:hAnsi="宋体" w:eastAsia="宋体" w:cs="宋体"/>
                <w:sz w:val="24"/>
                <w:szCs w:val="24"/>
              </w:rPr>
              <w:t>。</w:t>
            </w:r>
          </w:p>
          <w:p>
            <w:pPr>
              <w:spacing w:after="0"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（二）交流体会</w:t>
            </w:r>
          </w:p>
          <w:p>
            <w:pPr>
              <w:spacing w:after="0"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参观后，支部党员结合参观体会和自身学习生活工作经历，</w:t>
            </w:r>
            <w:r>
              <w:rPr>
                <w:rFonts w:hint="eastAsia" w:ascii="宋体" w:hAnsi="宋体" w:eastAsia="宋体" w:cs="宋体"/>
                <w:sz w:val="24"/>
                <w:szCs w:val="24"/>
                <w:lang w:eastAsia="zh-CN"/>
              </w:rPr>
              <w:t>进行交流讨论</w:t>
            </w:r>
            <w:r>
              <w:rPr>
                <w:rFonts w:hint="eastAsia" w:ascii="宋体" w:hAnsi="宋体" w:eastAsia="宋体" w:cs="宋体"/>
                <w:sz w:val="24"/>
                <w:szCs w:val="24"/>
              </w:rPr>
              <w:t>。交流发言内容如下：</w:t>
            </w:r>
          </w:p>
          <w:p>
            <w:pPr>
              <w:spacing w:after="0"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陈易如：作为新时代的共产党员，一定要认真学习和弘扬宋庆龄女士身上展现出的爱国情怀和无私精神。</w:t>
            </w:r>
          </w:p>
          <w:p>
            <w:pPr>
              <w:spacing w:after="0"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陈梓茵：生活在和平年代，也要不忘宋庆龄女士的无畏精神，坚持为人民服务，为社会做出贡献，投身新时代中国特色社会主义伟大事业。</w:t>
            </w:r>
          </w:p>
          <w:p>
            <w:pPr>
              <w:spacing w:after="0"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郑明玮：我们要永远保持一颗赤子之心，修身立德，保持党员本色，时刻听党指挥，做好本职工作。</w:t>
            </w:r>
          </w:p>
          <w:p>
            <w:pPr>
              <w:spacing w:after="0"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 xml:space="preserve">蒋艺沁：宋庆龄女士作为老一辈政治家，经历过风雨，但仍坚定信念，一心为国为民，这种鞠躬尽瘁的精神是我们当代青年应当继承和发扬的。 </w:t>
            </w:r>
          </w:p>
          <w:p>
            <w:pPr>
              <w:spacing w:after="0" w:line="360" w:lineRule="auto"/>
              <w:ind w:firstLine="480"/>
              <w:jc w:val="both"/>
              <w:rPr>
                <w:rFonts w:ascii="仿宋" w:hAnsi="仿宋" w:eastAsia="仿宋"/>
                <w:sz w:val="24"/>
                <w:szCs w:val="24"/>
              </w:rPr>
            </w:pPr>
            <w:r>
              <w:rPr>
                <w:rFonts w:ascii="仿宋" w:hAnsi="仿宋" w:eastAsia="仿宋"/>
                <w:sz w:val="24"/>
                <w:szCs w:val="24"/>
              </w:rPr>
              <w:drawing>
                <wp:inline distT="0" distB="0" distL="0" distR="0">
                  <wp:extent cx="3702685" cy="28308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710643" cy="2837211"/>
                          </a:xfrm>
                          <a:prstGeom prst="rect">
                            <a:avLst/>
                          </a:prstGeom>
                          <a:noFill/>
                          <a:ln>
                            <a:noFill/>
                          </a:ln>
                        </pic:spPr>
                      </pic:pic>
                    </a:graphicData>
                  </a:graphic>
                </wp:inline>
              </w:drawing>
            </w:r>
          </w:p>
          <w:p>
            <w:pPr>
              <w:spacing w:after="0" w:line="360" w:lineRule="auto"/>
              <w:ind w:firstLine="480"/>
              <w:jc w:val="both"/>
              <w:rPr>
                <w:rFonts w:ascii="仿宋" w:hAnsi="仿宋" w:eastAsia="仿宋"/>
                <w:sz w:val="24"/>
                <w:szCs w:val="24"/>
              </w:rPr>
            </w:pPr>
            <w:r>
              <w:rPr>
                <w:rFonts w:ascii="仿宋" w:hAnsi="仿宋" w:eastAsia="仿宋"/>
                <w:sz w:val="24"/>
                <w:szCs w:val="24"/>
              </w:rPr>
              <w:drawing>
                <wp:inline distT="0" distB="0" distL="0" distR="0">
                  <wp:extent cx="3709035" cy="2781935"/>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21246" cy="2791140"/>
                          </a:xfrm>
                          <a:prstGeom prst="rect">
                            <a:avLst/>
                          </a:prstGeom>
                          <a:noFill/>
                          <a:ln>
                            <a:noFill/>
                          </a:ln>
                        </pic:spPr>
                      </pic:pic>
                    </a:graphicData>
                  </a:graphic>
                </wp:inline>
              </w:drawing>
            </w:r>
          </w:p>
          <w:p>
            <w:pPr>
              <w:spacing w:after="0" w:line="360" w:lineRule="auto"/>
              <w:ind w:firstLine="480"/>
              <w:jc w:val="both"/>
              <w:rPr>
                <w:rFonts w:ascii="仿宋" w:hAnsi="仿宋" w:eastAsia="仿宋"/>
                <w:sz w:val="24"/>
                <w:szCs w:val="24"/>
              </w:rPr>
            </w:pPr>
          </w:p>
          <w:p>
            <w:pPr>
              <w:spacing w:after="0" w:line="360" w:lineRule="auto"/>
              <w:ind w:firstLine="480" w:firstLineChars="200"/>
              <w:jc w:val="both"/>
              <w:rPr>
                <w:rFonts w:ascii="宋体" w:hAnsi="宋体"/>
                <w:color w:val="FF0000"/>
                <w:sz w:val="24"/>
                <w:szCs w:val="24"/>
              </w:rPr>
            </w:pPr>
            <w:r>
              <w:rPr>
                <w:rFonts w:ascii="宋体" w:hAnsi="宋体"/>
                <w:color w:val="FF0000"/>
                <w:sz w:val="24"/>
                <w:szCs w:val="24"/>
              </w:rPr>
              <w:softHyphen/>
            </w:r>
            <w:r>
              <w:rPr>
                <w:rFonts w:ascii="宋体" w:hAnsi="宋体"/>
                <w:color w:val="FF0000"/>
                <w:sz w:val="24"/>
                <w:szCs w:val="24"/>
              </w:rPr>
              <w:softHyphen/>
            </w:r>
          </w:p>
        </w:tc>
      </w:tr>
    </w:tbl>
    <w:p>
      <w:pPr>
        <w:jc w:val="both"/>
        <w:rPr>
          <w:rFonts w:ascii="华文中宋" w:hAnsi="华文中宋" w:eastAsia="华文中宋"/>
          <w:sz w:val="36"/>
          <w:szCs w:val="36"/>
        </w:rPr>
      </w:pPr>
    </w:p>
    <w:p/>
    <w:sectPr>
      <w:footerReference r:id="rId3" w:type="default"/>
      <w:pgSz w:w="10660" w:h="14742"/>
      <w:pgMar w:top="720" w:right="720" w:bottom="720" w:left="720" w:header="709" w:footer="170" w:gutter="0"/>
      <w:pgNumType w:start="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DE"/>
    <w:rsid w:val="00010E39"/>
    <w:rsid w:val="001D1821"/>
    <w:rsid w:val="001E67B8"/>
    <w:rsid w:val="005D078A"/>
    <w:rsid w:val="006641A2"/>
    <w:rsid w:val="00791E77"/>
    <w:rsid w:val="00B82FDE"/>
    <w:rsid w:val="155E16CA"/>
    <w:rsid w:val="1761257E"/>
    <w:rsid w:val="35307340"/>
    <w:rsid w:val="40505A1D"/>
    <w:rsid w:val="77CD7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kern w:val="0"/>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pPr>
    <w:rPr>
      <w:sz w:val="18"/>
      <w:szCs w:val="18"/>
    </w:rPr>
  </w:style>
  <w:style w:type="character" w:customStyle="1" w:styleId="5">
    <w:name w:val="页脚 字符"/>
    <w:basedOn w:val="4"/>
    <w:link w:val="2"/>
    <w:uiPriority w:val="99"/>
    <w:rPr>
      <w:rFonts w:ascii="Tahoma" w:hAnsi="Tahoma"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Words>
  <Characters>452</Characters>
  <Lines>3</Lines>
  <Paragraphs>1</Paragraphs>
  <TotalTime>1</TotalTime>
  <ScaleCrop>false</ScaleCrop>
  <LinksUpToDate>false</LinksUpToDate>
  <CharactersWithSpaces>530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2019-10-29T11:35:00Z</dcterms:created>
  <dc:creator>郑 明玮</dc:creator>
  <cp:lastModifiedBy>Administrator</cp:lastModifiedBy>
  <dcterms:modified xsi:type="dcterms:W3CDTF">2019-10-31T14:23:06Z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