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Times New Roman" w:hAnsi="华文中宋" w:eastAsia="华文中宋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华文中宋" w:eastAsia="华文中宋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Times New Roman" w:hAnsi="华文中宋" w:eastAsia="华文中宋" w:cs="Times New Roman"/>
          <w:b w:val="0"/>
          <w:bCs/>
          <w:sz w:val="28"/>
          <w:szCs w:val="28"/>
          <w:lang w:val="en-US" w:eastAsia="zh-CN"/>
        </w:rPr>
        <w:t>7：</w:t>
      </w:r>
    </w:p>
    <w:p>
      <w:pPr>
        <w:spacing w:line="520" w:lineRule="exact"/>
        <w:jc w:val="center"/>
        <w:rPr>
          <w:rFonts w:ascii="Times New Roman" w:hAnsi="华文中宋" w:eastAsia="华文中宋" w:cs="Times New Roman"/>
          <w:b/>
          <w:sz w:val="36"/>
          <w:szCs w:val="36"/>
        </w:rPr>
      </w:pPr>
      <w:r>
        <w:rPr>
          <w:rFonts w:hint="eastAsia" w:ascii="Times New Roman" w:hAnsi="华文中宋" w:eastAsia="华文中宋" w:cs="Times New Roman"/>
          <w:b/>
          <w:sz w:val="36"/>
          <w:szCs w:val="36"/>
        </w:rPr>
        <w:t>对照党章党规检视分析材料</w:t>
      </w:r>
    </w:p>
    <w:p>
      <w:pPr>
        <w:spacing w:line="520" w:lineRule="exact"/>
        <w:jc w:val="center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艺术设计学院</w:t>
      </w:r>
      <w:r>
        <w:rPr>
          <w:rFonts w:hint="eastAsia" w:ascii="楷体" w:hAnsi="楷体" w:eastAsia="楷体" w:cs="Times New Roman"/>
          <w:sz w:val="32"/>
          <w:szCs w:val="32"/>
        </w:rPr>
        <w:t>党委</w:t>
      </w:r>
    </w:p>
    <w:p>
      <w:pPr>
        <w:spacing w:line="520" w:lineRule="exact"/>
        <w:jc w:val="center"/>
        <w:rPr>
          <w:rFonts w:hint="eastAsia" w:ascii="楷体" w:hAnsi="楷体" w:eastAsia="楷体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副院长</w:t>
      </w:r>
      <w:r>
        <w:rPr>
          <w:rFonts w:hint="eastAsia" w:ascii="楷体" w:hAnsi="楷体" w:eastAsia="楷体" w:cs="Times New Roman"/>
          <w:sz w:val="32"/>
          <w:szCs w:val="32"/>
        </w:rPr>
        <w:t xml:space="preserve">  </w:t>
      </w: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刘芹</w:t>
      </w:r>
    </w:p>
    <w:p>
      <w:pPr>
        <w:spacing w:line="520" w:lineRule="exact"/>
        <w:jc w:val="center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2019年10月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根据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不忘初心、牢记使命</w:t>
      </w:r>
      <w:r>
        <w:rPr>
          <w:rFonts w:hint="eastAsia" w:ascii="仿宋" w:hAnsi="仿宋" w:eastAsia="仿宋" w:cs="Times New Roman"/>
          <w:sz w:val="32"/>
          <w:szCs w:val="32"/>
        </w:rPr>
        <w:t>”主题教育要求，我认真学习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了</w:t>
      </w:r>
      <w:r>
        <w:rPr>
          <w:rFonts w:hint="eastAsia" w:ascii="楷体" w:hAnsi="楷体" w:eastAsia="楷体" w:cs="Times New Roman"/>
          <w:b/>
          <w:sz w:val="32"/>
          <w:szCs w:val="32"/>
        </w:rPr>
        <w:t>《中国共产党章程》</w:t>
      </w:r>
      <w:r>
        <w:rPr>
          <w:rFonts w:hint="eastAsia" w:ascii="仿宋" w:hAnsi="仿宋" w:eastAsia="仿宋" w:cs="Times New Roman"/>
          <w:sz w:val="32"/>
          <w:szCs w:val="32"/>
        </w:rPr>
        <w:t>。重点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对照</w:t>
      </w:r>
      <w:r>
        <w:rPr>
          <w:rFonts w:hint="eastAsia" w:ascii="楷体" w:hAnsi="楷体" w:eastAsia="楷体" w:cs="Times New Roman"/>
          <w:b/>
          <w:sz w:val="32"/>
          <w:szCs w:val="32"/>
        </w:rPr>
        <w:t>《中国共产党章程》</w:t>
      </w:r>
      <w:r>
        <w:rPr>
          <w:rFonts w:hint="eastAsia" w:ascii="仿宋" w:hAnsi="仿宋" w:eastAsia="仿宋" w:cs="Times New Roman"/>
          <w:sz w:val="32"/>
          <w:szCs w:val="32"/>
        </w:rPr>
        <w:t>进行检视分析，把自己摆进去、把职责摆进去、把工作摆进去，现将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对照党章党规</w:t>
      </w:r>
      <w:r>
        <w:rPr>
          <w:rFonts w:hint="eastAsia" w:ascii="仿宋" w:hAnsi="仿宋" w:eastAsia="仿宋" w:cs="Times New Roman"/>
          <w:sz w:val="32"/>
          <w:szCs w:val="32"/>
        </w:rPr>
        <w:t>方面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检视分析情况</w:t>
      </w:r>
      <w:r>
        <w:rPr>
          <w:rFonts w:hint="eastAsia" w:ascii="仿宋" w:hAnsi="仿宋" w:eastAsia="仿宋" w:cs="Times New Roman"/>
          <w:sz w:val="32"/>
          <w:szCs w:val="32"/>
        </w:rPr>
        <w:t>汇报如下：</w:t>
      </w:r>
    </w:p>
    <w:p>
      <w:pPr>
        <w:pStyle w:val="8"/>
        <w:numPr>
          <w:ilvl w:val="0"/>
          <w:numId w:val="1"/>
        </w:numPr>
        <w:spacing w:line="520" w:lineRule="exact"/>
        <w:ind w:firstLineChars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存在的主要问题</w:t>
      </w:r>
    </w:p>
    <w:p>
      <w:pPr>
        <w:spacing w:line="520" w:lineRule="exact"/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（一）对照《中国共产党章程》，重点查摆以下几个方面：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1、是否坚持党的性质宗旨，贯彻党的基本理论、基本路线、基本方略，坚持四项基本原则，坚持新发展理念，坚持中国特色社会主义事业“五位一体”总体布局和“四个全面”战略布局；</w:t>
      </w:r>
    </w:p>
    <w:p>
      <w:pPr>
        <w:spacing w:line="520" w:lineRule="exact"/>
        <w:ind w:firstLine="600"/>
        <w:rPr>
          <w:color w:val="000000"/>
          <w:sz w:val="32"/>
          <w:szCs w:val="32"/>
          <w:shd w:val="clear" w:color="auto" w:fill="F5FAFE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看问题高度还不够，需要多多加强学习，多与优秀的同志交流，共同进步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2、是否认真履行党员八项义务，践行入党誓言，充分发挥党员先锋模范作用；</w:t>
      </w:r>
    </w:p>
    <w:p>
      <w:pPr>
        <w:spacing w:line="520" w:lineRule="exact"/>
        <w:ind w:firstLine="320" w:firstLineChars="100"/>
        <w:rPr>
          <w:color w:val="000000"/>
          <w:sz w:val="32"/>
          <w:szCs w:val="32"/>
          <w:shd w:val="clear" w:color="auto" w:fill="F5FAFE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离先锋模范还有一定差距，在专业能力等方面还需提升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 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3、是否按照党员干部六项基本条件，真正做到信念坚定、为民服务、勤政务实、敢于担当、清正廉洁；</w:t>
      </w:r>
    </w:p>
    <w:p>
      <w:pPr>
        <w:spacing w:line="520" w:lineRule="exact"/>
        <w:ind w:left="530" w:leftChars="100" w:hanging="320" w:hangingChars="1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勤快但效率没有最大化，还需要多历练，多攒经验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</w:t>
      </w:r>
    </w:p>
    <w:p>
      <w:pPr>
        <w:spacing w:line="520" w:lineRule="exact"/>
        <w:ind w:left="531" w:leftChars="100" w:hanging="321" w:hangingChars="1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4、是否严格遵守党的组织制度，严守党的政治纪律和政治规矩，做到令行禁止，保证中央政令畅通；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5、是否坚持党的群众路线，树牢宗旨意识，坚持从群众中来、到群众中去，善于做好新形势下的群众工作。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但是与学生交流还不够深，需要进一步多与学生交流和调研，进一步提升工作效率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hint="eastAsia" w:ascii="楷体" w:hAnsi="楷体" w:eastAsia="楷体" w:cs="Times New Roman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（二）对照《关于新形势下党内政治生活的若干准则》，重点查摆以下几个方面：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1、是否坚定理想信念，坚定马克思主义信仰和社会主义信念，以实际行动让党员和群众感受到理想信念的强大力量；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2、是否坚定不移贯彻党的基本路线，在大是大非面前站稳政治立场，在错误言行面前敢于抵制、斗争；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3、是否坚决维护以习近平同志为核心的党中央权威和集中统一领导，增强“四个意识”，对党忠诚老实、光明磊落，严格执行重大问题请示报告制度；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但是“四个意识”还没达到高度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4、是否严格落实中央八项规定精神，坚决反对“四风”；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5、是否坚持民主集中制原则，发扬党内民主，保障党员权利，注意听取不同意见，自觉服从组织分工安排，不独断专行或各自为政；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6、是否坚持正确选人用人导向，坚持好干部标准，自觉防范和纠正用人上的不正之风和种种偏向；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但在同事面前有时候有些心软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7、是否勇于开展批评和自我批评，自觉接受对权力运行的制约和监督，加强自律、慎独慎微，按规则正确行使权力；</w:t>
      </w:r>
    </w:p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能够批评与自我批评，但是改进不够快，自律性需要提升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8、是否保持清正廉洁的政治本色，坚持“三严三实”，坚决同消极腐败作斗争。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（三）对照《中国共产党纪律处分条例》，重点查摆以下几个方面：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1、是否在重大原则问题上同党中央保持一致，自觉执行党组织决定；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2、是否存在滥用职权、谋取私利，违规收受礼品礼金、经商办企业，违反公务接待管理、会议活动管理、办公用房管理等有关规定的问题；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3、是否存在优亲厚友，为黑恶势力充当“保护伞”，弄虚作假、简单粗暴等损害群众利益等问题；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4、是否存在工作不负责任，搞形式主义、官僚主义，干预和插手市场经济活动、司法活动、执纪执法活动等问题；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5、是否存在生活奢靡、贪图享乐、追求低级趣味，违反社会公德、家庭美德等问题。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（回答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但个人修为还有提升空间，做一个高级趣味的文明人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二、今后努力方向和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改进</w:t>
      </w:r>
      <w:r>
        <w:rPr>
          <w:rFonts w:hint="eastAsia" w:ascii="黑体" w:hAnsi="黑体" w:eastAsia="黑体" w:cs="Times New Roman"/>
          <w:sz w:val="32"/>
          <w:szCs w:val="32"/>
        </w:rPr>
        <w:t>措施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1"/>
        <w:rPr>
          <w:rFonts w:hint="eastAsia" w:ascii="仿宋" w:hAnsi="仿宋" w:eastAsia="仿宋" w:cs="Arial"/>
          <w:color w:val="191919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191919"/>
          <w:sz w:val="32"/>
          <w:szCs w:val="32"/>
        </w:rPr>
        <w:t>1、</w:t>
      </w:r>
      <w:r>
        <w:rPr>
          <w:rFonts w:hint="eastAsia" w:ascii="仿宋" w:hAnsi="仿宋" w:eastAsia="仿宋" w:cs="Arial"/>
          <w:color w:val="191919"/>
          <w:sz w:val="32"/>
          <w:szCs w:val="32"/>
          <w:lang w:val="en-US" w:eastAsia="zh-CN"/>
        </w:rPr>
        <w:t>认真阅读《党章》和《条例》，用优秀共产党员的标准严格规范自己的行为和思想。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1"/>
        <w:rPr>
          <w:rFonts w:hint="eastAsia" w:ascii="黑体" w:hAnsi="黑体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191919"/>
          <w:sz w:val="32"/>
          <w:szCs w:val="32"/>
        </w:rPr>
        <w:t>2、</w:t>
      </w:r>
      <w:r>
        <w:rPr>
          <w:rFonts w:hint="eastAsia" w:ascii="仿宋" w:hAnsi="仿宋" w:eastAsia="仿宋" w:cs="Arial"/>
          <w:color w:val="191919"/>
          <w:sz w:val="32"/>
          <w:szCs w:val="32"/>
          <w:lang w:val="en-US" w:eastAsia="zh-CN"/>
        </w:rPr>
        <w:t>多与老师和学生进行交流，找准教学工作中存在的问题，并虚心听取师生们的意见。认真分析问题，做足调研工作，找出科学合理的解决方案。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3、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进一步提升自己的业务水平，多看多想，多找差距，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开拓眼界，提升技术能力、管理能力，做一名合时代要求的教师。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53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12C"/>
    <w:multiLevelType w:val="multilevel"/>
    <w:tmpl w:val="203D012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ascii="黑体" w:hAnsi="黑体" w:eastAsia="黑体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C29"/>
    <w:rsid w:val="00033922"/>
    <w:rsid w:val="00040A23"/>
    <w:rsid w:val="00060EAB"/>
    <w:rsid w:val="00077E32"/>
    <w:rsid w:val="00086509"/>
    <w:rsid w:val="000A0404"/>
    <w:rsid w:val="000E433F"/>
    <w:rsid w:val="0012784B"/>
    <w:rsid w:val="00146B3B"/>
    <w:rsid w:val="001515E6"/>
    <w:rsid w:val="0018414D"/>
    <w:rsid w:val="00195593"/>
    <w:rsid w:val="0020687F"/>
    <w:rsid w:val="00265AE4"/>
    <w:rsid w:val="0028366D"/>
    <w:rsid w:val="0029334C"/>
    <w:rsid w:val="002F579C"/>
    <w:rsid w:val="00316BC7"/>
    <w:rsid w:val="003332FD"/>
    <w:rsid w:val="00340B94"/>
    <w:rsid w:val="003601D2"/>
    <w:rsid w:val="003656B5"/>
    <w:rsid w:val="00373CFE"/>
    <w:rsid w:val="003919BA"/>
    <w:rsid w:val="003C7F39"/>
    <w:rsid w:val="003E41F9"/>
    <w:rsid w:val="003F0004"/>
    <w:rsid w:val="00400BA9"/>
    <w:rsid w:val="00407A46"/>
    <w:rsid w:val="00412CFF"/>
    <w:rsid w:val="004138BF"/>
    <w:rsid w:val="0045658A"/>
    <w:rsid w:val="00473819"/>
    <w:rsid w:val="00484480"/>
    <w:rsid w:val="00492E7B"/>
    <w:rsid w:val="00495C29"/>
    <w:rsid w:val="004A291C"/>
    <w:rsid w:val="004A69BB"/>
    <w:rsid w:val="004C31F5"/>
    <w:rsid w:val="004E57CF"/>
    <w:rsid w:val="00504759"/>
    <w:rsid w:val="00504CF3"/>
    <w:rsid w:val="0050616B"/>
    <w:rsid w:val="0051428F"/>
    <w:rsid w:val="00534F27"/>
    <w:rsid w:val="00547E87"/>
    <w:rsid w:val="0058014D"/>
    <w:rsid w:val="005B1300"/>
    <w:rsid w:val="005D12D9"/>
    <w:rsid w:val="005E1D7B"/>
    <w:rsid w:val="006020E2"/>
    <w:rsid w:val="0063425E"/>
    <w:rsid w:val="00710EED"/>
    <w:rsid w:val="0071407F"/>
    <w:rsid w:val="00724C6D"/>
    <w:rsid w:val="007345DE"/>
    <w:rsid w:val="00741809"/>
    <w:rsid w:val="007429C0"/>
    <w:rsid w:val="0077790B"/>
    <w:rsid w:val="007A1A71"/>
    <w:rsid w:val="007F3E19"/>
    <w:rsid w:val="008039B1"/>
    <w:rsid w:val="008076E2"/>
    <w:rsid w:val="008109B9"/>
    <w:rsid w:val="008679D9"/>
    <w:rsid w:val="00882D99"/>
    <w:rsid w:val="008848A6"/>
    <w:rsid w:val="008B143E"/>
    <w:rsid w:val="008F24C7"/>
    <w:rsid w:val="0090582D"/>
    <w:rsid w:val="00913A51"/>
    <w:rsid w:val="009207E9"/>
    <w:rsid w:val="00940B79"/>
    <w:rsid w:val="0094776F"/>
    <w:rsid w:val="00995346"/>
    <w:rsid w:val="009B437B"/>
    <w:rsid w:val="009B6F37"/>
    <w:rsid w:val="009C5FAF"/>
    <w:rsid w:val="009D566C"/>
    <w:rsid w:val="00A34555"/>
    <w:rsid w:val="00A71179"/>
    <w:rsid w:val="00A7222D"/>
    <w:rsid w:val="00AB20FC"/>
    <w:rsid w:val="00AE3BFA"/>
    <w:rsid w:val="00AF2976"/>
    <w:rsid w:val="00AF7380"/>
    <w:rsid w:val="00B35D56"/>
    <w:rsid w:val="00B43943"/>
    <w:rsid w:val="00B53122"/>
    <w:rsid w:val="00B95EFD"/>
    <w:rsid w:val="00BF4062"/>
    <w:rsid w:val="00C115A2"/>
    <w:rsid w:val="00C3241C"/>
    <w:rsid w:val="00C44C62"/>
    <w:rsid w:val="00C62607"/>
    <w:rsid w:val="00CA3FD7"/>
    <w:rsid w:val="00CB1804"/>
    <w:rsid w:val="00CD1AE7"/>
    <w:rsid w:val="00CD416F"/>
    <w:rsid w:val="00CD5150"/>
    <w:rsid w:val="00CE445A"/>
    <w:rsid w:val="00D00840"/>
    <w:rsid w:val="00D113C6"/>
    <w:rsid w:val="00D13A12"/>
    <w:rsid w:val="00D735F7"/>
    <w:rsid w:val="00DB3C20"/>
    <w:rsid w:val="00DB5835"/>
    <w:rsid w:val="00DC681D"/>
    <w:rsid w:val="00DE7405"/>
    <w:rsid w:val="00DF27C5"/>
    <w:rsid w:val="00E03EB5"/>
    <w:rsid w:val="00E27923"/>
    <w:rsid w:val="00E36ED6"/>
    <w:rsid w:val="00E46012"/>
    <w:rsid w:val="00E80413"/>
    <w:rsid w:val="00EB7B4A"/>
    <w:rsid w:val="00EC10CB"/>
    <w:rsid w:val="00EE5E44"/>
    <w:rsid w:val="00F07DC5"/>
    <w:rsid w:val="00F20E04"/>
    <w:rsid w:val="00F52123"/>
    <w:rsid w:val="00F67B4E"/>
    <w:rsid w:val="00F74797"/>
    <w:rsid w:val="00F81970"/>
    <w:rsid w:val="00F97F04"/>
    <w:rsid w:val="00FE2B4F"/>
    <w:rsid w:val="00FE2EA8"/>
    <w:rsid w:val="0EB64AE9"/>
    <w:rsid w:val="1B5A223E"/>
    <w:rsid w:val="321D4F2E"/>
    <w:rsid w:val="36937205"/>
    <w:rsid w:val="3A8649E3"/>
    <w:rsid w:val="423F0918"/>
    <w:rsid w:val="49A7038E"/>
    <w:rsid w:val="4C725FAE"/>
    <w:rsid w:val="52987589"/>
    <w:rsid w:val="662522D4"/>
    <w:rsid w:val="715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4570F-16E2-437C-9BD0-42E57EE729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274</Words>
  <Characters>1564</Characters>
  <Lines>13</Lines>
  <Paragraphs>3</Paragraphs>
  <TotalTime>12</TotalTime>
  <ScaleCrop>false</ScaleCrop>
  <LinksUpToDate>false</LinksUpToDate>
  <CharactersWithSpaces>1835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2019-08-16T08:24:00Z</dcterms:created>
  <dc:creator>刘晓峰</dc:creator>
  <cp:lastModifiedBy>sues</cp:lastModifiedBy>
  <dcterms:modified xsi:type="dcterms:W3CDTF">2019-10-28T08:38:38Z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