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B39" w:rsidRPr="001D6118" w:rsidRDefault="00222B39" w:rsidP="00222B39">
      <w:pPr>
        <w:rPr>
          <w:rFonts w:ascii="黑体" w:eastAsia="黑体" w:hAnsi="黑体"/>
          <w:sz w:val="28"/>
          <w:szCs w:val="36"/>
        </w:rPr>
      </w:pPr>
    </w:p>
    <w:p w:rsidR="00222B39" w:rsidRPr="00047BCA" w:rsidRDefault="00222B39" w:rsidP="00222B39">
      <w:pPr>
        <w:jc w:val="center"/>
        <w:rPr>
          <w:rFonts w:ascii="黑体" w:eastAsia="黑体" w:hAnsi="黑体"/>
          <w:b/>
          <w:sz w:val="36"/>
          <w:szCs w:val="36"/>
        </w:rPr>
      </w:pPr>
      <w:r w:rsidRPr="00047BCA">
        <w:rPr>
          <w:rFonts w:ascii="黑体" w:eastAsia="黑体" w:hAnsi="黑体" w:hint="eastAsia"/>
          <w:b/>
          <w:sz w:val="36"/>
          <w:szCs w:val="36"/>
        </w:rPr>
        <w:t>党支部</w:t>
      </w:r>
      <w:r w:rsidR="0094231C">
        <w:rPr>
          <w:rFonts w:ascii="黑体" w:eastAsia="黑体" w:hAnsi="黑体" w:hint="eastAsia"/>
          <w:b/>
          <w:sz w:val="36"/>
          <w:szCs w:val="36"/>
        </w:rPr>
        <w:t>读书体会交流</w:t>
      </w:r>
      <w:r w:rsidR="00444663">
        <w:rPr>
          <w:rFonts w:ascii="黑体" w:eastAsia="黑体" w:hAnsi="黑体" w:hint="eastAsia"/>
          <w:b/>
          <w:sz w:val="36"/>
          <w:szCs w:val="36"/>
        </w:rPr>
        <w:t>研讨学习</w:t>
      </w:r>
      <w:r w:rsidR="0094231C">
        <w:rPr>
          <w:rFonts w:ascii="黑体" w:eastAsia="黑体" w:hAnsi="黑体" w:hint="eastAsia"/>
          <w:b/>
          <w:sz w:val="36"/>
          <w:szCs w:val="36"/>
        </w:rPr>
        <w:t>记录</w:t>
      </w:r>
      <w:bookmarkStart w:id="0" w:name="_GoBack"/>
      <w:bookmarkEnd w:id="0"/>
    </w:p>
    <w:tbl>
      <w:tblPr>
        <w:tblStyle w:val="a5"/>
        <w:tblW w:w="0" w:type="auto"/>
        <w:tblLook w:val="04A0" w:firstRow="1" w:lastRow="0" w:firstColumn="1" w:lastColumn="0" w:noHBand="0" w:noVBand="1"/>
      </w:tblPr>
      <w:tblGrid>
        <w:gridCol w:w="1951"/>
        <w:gridCol w:w="2268"/>
        <w:gridCol w:w="2254"/>
        <w:gridCol w:w="2049"/>
      </w:tblGrid>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201</w:t>
            </w:r>
            <w:r w:rsidR="000B79E9">
              <w:rPr>
                <w:rFonts w:ascii="仿宋" w:eastAsia="仿宋" w:hAnsi="仿宋" w:hint="eastAsia"/>
                <w:sz w:val="28"/>
                <w:szCs w:val="30"/>
              </w:rPr>
              <w:t>9</w:t>
            </w:r>
            <w:r>
              <w:rPr>
                <w:rFonts w:ascii="仿宋" w:eastAsia="仿宋" w:hAnsi="仿宋" w:hint="eastAsia"/>
                <w:sz w:val="28"/>
                <w:szCs w:val="30"/>
              </w:rPr>
              <w:t>.</w:t>
            </w:r>
            <w:r w:rsidR="00861A5F">
              <w:rPr>
                <w:rFonts w:ascii="仿宋" w:eastAsia="仿宋" w:hAnsi="仿宋" w:hint="eastAsia"/>
                <w:sz w:val="28"/>
                <w:szCs w:val="30"/>
              </w:rPr>
              <w:t>9</w:t>
            </w:r>
            <w:r>
              <w:rPr>
                <w:rFonts w:ascii="仿宋" w:eastAsia="仿宋" w:hAnsi="仿宋" w:hint="eastAsia"/>
                <w:sz w:val="28"/>
                <w:szCs w:val="30"/>
              </w:rPr>
              <w:t>.</w:t>
            </w:r>
            <w:r w:rsidR="00861A5F">
              <w:rPr>
                <w:rFonts w:ascii="仿宋" w:eastAsia="仿宋" w:hAnsi="仿宋" w:hint="eastAsia"/>
                <w:sz w:val="28"/>
                <w:szCs w:val="30"/>
              </w:rPr>
              <w:t>2</w:t>
            </w:r>
            <w:r w:rsidR="0094231C">
              <w:rPr>
                <w:rFonts w:ascii="仿宋" w:eastAsia="仿宋" w:hAnsi="仿宋" w:hint="eastAsia"/>
                <w:sz w:val="28"/>
                <w:szCs w:val="30"/>
              </w:rPr>
              <w:t>9</w:t>
            </w:r>
            <w:r w:rsidR="00976BAD">
              <w:rPr>
                <w:rFonts w:ascii="仿宋" w:eastAsia="仿宋" w:hAnsi="仿宋" w:hint="eastAsia"/>
                <w:sz w:val="28"/>
                <w:szCs w:val="30"/>
              </w:rPr>
              <w:t>上午</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行政楼</w:t>
            </w:r>
            <w:r w:rsidR="00861A5F">
              <w:rPr>
                <w:rFonts w:ascii="仿宋" w:eastAsia="仿宋" w:hAnsi="仿宋" w:hint="eastAsia"/>
                <w:sz w:val="28"/>
                <w:szCs w:val="30"/>
              </w:rPr>
              <w:t>906</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吴超</w:t>
            </w:r>
          </w:p>
        </w:tc>
        <w:tc>
          <w:tcPr>
            <w:tcW w:w="2254"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vAlign w:val="center"/>
          </w:tcPr>
          <w:p w:rsidR="00222B39" w:rsidRPr="00FC2571" w:rsidRDefault="00222B39" w:rsidP="00222B39">
            <w:pPr>
              <w:jc w:val="center"/>
              <w:rPr>
                <w:rFonts w:ascii="仿宋" w:eastAsia="仿宋" w:hAnsi="仿宋"/>
                <w:sz w:val="28"/>
                <w:szCs w:val="30"/>
              </w:rPr>
            </w:pPr>
            <w:r>
              <w:rPr>
                <w:rFonts w:ascii="仿宋" w:eastAsia="仿宋" w:hAnsi="仿宋" w:hint="eastAsia"/>
                <w:sz w:val="28"/>
                <w:szCs w:val="30"/>
              </w:rPr>
              <w:t>梁志平</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3"/>
            <w:vAlign w:val="center"/>
          </w:tcPr>
          <w:p w:rsidR="00222B39" w:rsidRPr="00FC2571" w:rsidRDefault="003A76D3" w:rsidP="0094231C">
            <w:pPr>
              <w:pStyle w:val="a6"/>
            </w:pPr>
            <w:r>
              <w:rPr>
                <w:rFonts w:hint="eastAsia"/>
              </w:rPr>
              <w:t>吴超、梁志平、张烨、娄敏、付楠、</w:t>
            </w:r>
            <w:r w:rsidR="00222B39" w:rsidRPr="00222B39">
              <w:rPr>
                <w:rFonts w:hint="eastAsia"/>
              </w:rPr>
              <w:t>何乃恩、宋立州</w:t>
            </w:r>
            <w:r w:rsidR="00222B39">
              <w:rPr>
                <w:rFonts w:hint="eastAsia"/>
              </w:rPr>
              <w:t>、</w:t>
            </w:r>
            <w:r w:rsidR="00222B39" w:rsidRPr="00222B39">
              <w:rPr>
                <w:rFonts w:hint="eastAsia"/>
              </w:rPr>
              <w:t>张健明、刘芳、徐静、秦莉、杨晓华、张惠玲、刘兴民</w:t>
            </w:r>
            <w:r w:rsidR="000B416E">
              <w:rPr>
                <w:rFonts w:hint="eastAsia"/>
              </w:rPr>
              <w:t>、</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3"/>
            <w:vAlign w:val="center"/>
          </w:tcPr>
          <w:p w:rsidR="00222B39" w:rsidRPr="00FC2571" w:rsidRDefault="00222B39" w:rsidP="005D2C29">
            <w:pPr>
              <w:rPr>
                <w:rFonts w:ascii="仿宋" w:eastAsia="仿宋" w:hAnsi="仿宋"/>
                <w:sz w:val="28"/>
                <w:szCs w:val="30"/>
              </w:rPr>
            </w:pPr>
            <w:r w:rsidRPr="00DA2C76">
              <w:rPr>
                <w:rFonts w:hint="eastAsia"/>
              </w:rPr>
              <w:t>无</w:t>
            </w:r>
          </w:p>
        </w:tc>
      </w:tr>
      <w:tr w:rsidR="00222B39" w:rsidRPr="00FC2571" w:rsidTr="005D2C29">
        <w:tc>
          <w:tcPr>
            <w:tcW w:w="1951" w:type="dxa"/>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3"/>
            <w:vAlign w:val="center"/>
          </w:tcPr>
          <w:p w:rsidR="00222B39" w:rsidRPr="00FC2571" w:rsidRDefault="0094231C" w:rsidP="005D2C29">
            <w:pPr>
              <w:rPr>
                <w:rFonts w:ascii="仿宋" w:eastAsia="仿宋" w:hAnsi="仿宋"/>
                <w:sz w:val="28"/>
                <w:szCs w:val="30"/>
              </w:rPr>
            </w:pPr>
            <w:r>
              <w:rPr>
                <w:rFonts w:hint="eastAsia"/>
              </w:rPr>
              <w:t>严运楼、于凯为中层干部，参加中层干部轮训，不必参加党支部活动</w:t>
            </w:r>
          </w:p>
        </w:tc>
      </w:tr>
      <w:tr w:rsidR="00222B39" w:rsidRPr="00FC2571" w:rsidTr="005D2C29">
        <w:tc>
          <w:tcPr>
            <w:tcW w:w="8522" w:type="dxa"/>
            <w:gridSpan w:val="4"/>
            <w:vAlign w:val="center"/>
          </w:tcPr>
          <w:p w:rsidR="00222B39" w:rsidRPr="00FC2571" w:rsidRDefault="00222B39" w:rsidP="005D2C29">
            <w:pPr>
              <w:jc w:val="center"/>
              <w:rPr>
                <w:rFonts w:ascii="仿宋" w:eastAsia="仿宋" w:hAnsi="仿宋"/>
                <w:sz w:val="28"/>
                <w:szCs w:val="30"/>
              </w:rPr>
            </w:pPr>
            <w:r w:rsidRPr="00FC2571">
              <w:rPr>
                <w:rFonts w:ascii="仿宋" w:eastAsia="仿宋" w:hAnsi="仿宋" w:hint="eastAsia"/>
                <w:sz w:val="28"/>
                <w:szCs w:val="30"/>
              </w:rPr>
              <w:t>会议内容</w:t>
            </w:r>
          </w:p>
        </w:tc>
      </w:tr>
      <w:tr w:rsidR="00222B39" w:rsidTr="008A1591">
        <w:trPr>
          <w:trHeight w:val="7844"/>
        </w:trPr>
        <w:tc>
          <w:tcPr>
            <w:tcW w:w="8522" w:type="dxa"/>
            <w:gridSpan w:val="4"/>
          </w:tcPr>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吴超：本次党员大会应到1</w:t>
            </w:r>
            <w:r w:rsidR="0094231C">
              <w:rPr>
                <w:rFonts w:ascii="仿宋_GB2312" w:eastAsia="仿宋_GB2312" w:hint="eastAsia"/>
                <w:sz w:val="24"/>
              </w:rPr>
              <w:t>4</w:t>
            </w:r>
            <w:r w:rsidRPr="00861A5F">
              <w:rPr>
                <w:rFonts w:ascii="仿宋_GB2312" w:eastAsia="仿宋_GB2312" w:hint="eastAsia"/>
                <w:sz w:val="24"/>
              </w:rPr>
              <w:t>人，实际到会</w:t>
            </w:r>
            <w:r w:rsidR="00DA2C76" w:rsidRPr="00861A5F">
              <w:rPr>
                <w:rFonts w:ascii="仿宋_GB2312" w:eastAsia="仿宋_GB2312" w:hint="eastAsia"/>
                <w:sz w:val="24"/>
              </w:rPr>
              <w:t>1</w:t>
            </w:r>
            <w:r w:rsidR="0094231C">
              <w:rPr>
                <w:rFonts w:ascii="仿宋_GB2312" w:eastAsia="仿宋_GB2312" w:hint="eastAsia"/>
                <w:sz w:val="24"/>
              </w:rPr>
              <w:t>4</w:t>
            </w:r>
            <w:r w:rsidRPr="00861A5F">
              <w:rPr>
                <w:rFonts w:ascii="仿宋_GB2312" w:eastAsia="仿宋_GB2312" w:hint="eastAsia"/>
                <w:sz w:val="24"/>
              </w:rPr>
              <w:t>人。符合要求，可以开会。本次会议主要议题</w:t>
            </w:r>
            <w:r w:rsidR="000B416E" w:rsidRPr="00861A5F">
              <w:rPr>
                <w:rFonts w:ascii="仿宋_GB2312" w:eastAsia="仿宋_GB2312" w:hint="eastAsia"/>
                <w:sz w:val="24"/>
              </w:rPr>
              <w:t>是</w:t>
            </w:r>
            <w:r w:rsidR="0094231C">
              <w:rPr>
                <w:rFonts w:ascii="仿宋_GB2312" w:eastAsia="仿宋_GB2312" w:hint="eastAsia"/>
                <w:sz w:val="24"/>
              </w:rPr>
              <w:t>交流主题教育启动以来，基层党员学习体会，请大家围绕八个专题，各自选取一个专题进行交流</w:t>
            </w:r>
            <w:r w:rsidR="00F573DB" w:rsidRPr="00861A5F">
              <w:rPr>
                <w:rFonts w:ascii="仿宋_GB2312" w:eastAsia="仿宋_GB2312" w:hint="eastAsia"/>
                <w:sz w:val="24"/>
              </w:rPr>
              <w:t>。</w:t>
            </w:r>
          </w:p>
          <w:p w:rsidR="00850941" w:rsidRPr="00861A5F" w:rsidRDefault="00222B39" w:rsidP="00850941">
            <w:pPr>
              <w:pStyle w:val="a6"/>
              <w:ind w:firstLineChars="200" w:firstLine="480"/>
              <w:rPr>
                <w:rFonts w:ascii="仿宋_GB2312" w:eastAsia="仿宋_GB2312"/>
                <w:sz w:val="24"/>
              </w:rPr>
            </w:pPr>
            <w:r w:rsidRPr="00861A5F">
              <w:rPr>
                <w:rFonts w:ascii="仿宋_GB2312" w:eastAsia="仿宋_GB2312" w:hint="eastAsia"/>
                <w:sz w:val="24"/>
              </w:rPr>
              <w:t>会议记录：</w:t>
            </w:r>
            <w:r w:rsidR="00DA2C76" w:rsidRPr="00861A5F">
              <w:rPr>
                <w:rFonts w:ascii="仿宋_GB2312" w:eastAsia="仿宋_GB2312" w:hint="eastAsia"/>
                <w:sz w:val="24"/>
              </w:rPr>
              <w:t>梁志平</w:t>
            </w:r>
            <w:r w:rsidR="00850941" w:rsidRPr="00861A5F">
              <w:rPr>
                <w:rFonts w:ascii="仿宋_GB2312" w:eastAsia="仿宋_GB2312" w:hint="eastAsia"/>
                <w:sz w:val="24"/>
              </w:rPr>
              <w:t>。</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【党的政治建设专题】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发言人：梁志平</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习近平总书记在中共中央政治局第六次集体学习的重要讲话，站在实现“两个一百年”奋斗目标、实现中华民族伟大复兴中国梦的高度，深刻阐述了加强党的政治建设的极端重要性，系统回答了“为什么要加强党的政治建设、怎样加强党的政治建设”的重大课题，进一步深化了全党对党的政治建设的认识，为推进全面从严治党提供了根本遵循。通过认真系统的学习，现在我汇报体会。</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我认为，要充分认识把党的政治建设摆在首位的历史必然性和重大意义。旗帜鲜明讲政治是我们党作为马克思主义政党的根本要求。政治属性是政党第一位的属性，政治建设是政党建设的内在要求。只有加强党的政治建设，才能把准政治方向，坚持党的领导，永葆政治本色，才能统一全党意志、凝聚全党力量。党的性质决定，我们党必须旗帜鲜明讲政治。如果党的政治建设出现松动，党的政治立场出现动摇，党的政治纪律和规矩出现废弛，那么党的政治属性必然会因此削弱，不可避免对党的事业产生灾难性影响注重抓党的政治建设是党的十八大以来全面从严治党的成功经验。新形势下党面临的“四大考验”“四大危险”，以习近平同志为核心的党中央坚持问题导向，保持战略定力，以整饬不良作风开局，把党的政治建设摆在首位，从严肃党内政治生活到严明党的政治纪律和政治规矩，从完善和落实民主集中制的各项制度到建设先进党内政治文化，使党在革命性锻造中更加坚强。总书记一针见血地指出：“党内存在的很多问题，原因都是党的政治建设没有抓紧、没有抓实、没有抓好，全面从严治党，必须注重政治上的要求”。实践证明，抓住了党的政治建设，就抓住了党的建设的根和魂。加强党的政治建设是遵循党的建设基本规律的体现。中国共产党之所以能不断从弱小走向强大，重要原因之一就是始终高度重视不断加强自身建设。</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习近平总书记在党的十九大报告中指出：“坚持正确选人用人导向，匡正选</w:t>
            </w:r>
            <w:r w:rsidRPr="0094231C">
              <w:rPr>
                <w:rFonts w:ascii="仿宋_GB2312" w:eastAsia="仿宋_GB2312" w:hint="eastAsia"/>
                <w:sz w:val="24"/>
              </w:rPr>
              <w:lastRenderedPageBreak/>
              <w:t>人用人风气，突出政治标准，提拔重用牢固树立四个意识和四个自信、坚决维护党中央权威、全面贯彻执行党的理论和路线方针政策、忠诚干净担当的干部。”这一要求，体现了组织路线为政治路线服务的根本原则，凸显了干部工作政治定位。各级党组织特别是广大基层党组织，是党的执政力量和执政根基所在，基本职责也应体现在对群众的政治引领上。如果淡化了政治功能，把基层组织混同于一般的社会组织，就会削弱甚至动摇党执政的基本支撑和依托。必须突出政治功能、强化政治引领，把基层党组织建设成为宣传党的主张、贯彻党的决定、领导基层治理、团结动员群众、推动改革发展的坚强战斗堡垒。</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发言人：徐静</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习近平新时代中国特色社会主义思想，是马克思主义中国化的最新成果，是中国共产党人新时代的精神旗帜和力量源泉，是必须长期坚持的指导思想。学习习近平总书记系列重要讲话，就是要把思想和行动统一到讲话精神上来，坚持用讲话精神武装头脑，不断深化对讲话科学内涵和精神实质的理解把握，切实增强政治意识、大局意识、核心意识、看齐意识，坚定道路自信、理论自信、制度自信和文化自信，努力做一名合格党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作为教师党员在工作实践中，我们要进一步增强政治意识、大局意识、核心意识、看齐意识。一是政治意识，要求我们做明白人。政治鉴别力是考验党员教师政治意识的核心。无论何时何地何种情况，不被负面舆论牵着鼻子走，站在党总支、学校行政的立场上，严守政治纪律、政治规矩，校园的正气就会流动、久久为功，风清气正的氛围就能形成。二是大局意识。党员教师要学会认识大局、把握大局、服从大局，不能只关心局部而忽视全局，也不能为了局部而影响全局，更不能让局部和全局发生冲突。转型发展的重要年，发展是大局，转型是大局，面向全体学生，因材施教，分类分层教育，让每一位学生在思政课都有获得感更是大局。三是核心意识。核心意识体现话语权，在学部党总支的领导下，我们要逐步建设成一个大家公认、师生满意的学生工作集体，今后还要进一步调整、充实和建设。我们全体党员要有意识地维护学部党总支这一核心领导层，更要关心、支持、理解好书记、院长这个核心领导层中的核心。四是看齐意识。党员向党员干部看齐、党员干部向支部、党总支看齐、全体教职工向学院行政看齐、全体学生向全体教职员工看齐，才能做到真正看齐。看齐才能齐步走，齐步走不仅顺序而且既体面又大气。</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【理想信念专题】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发言人：吴超</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我所交流的专题是理想信念，我领读的是《纲要》第十八章“把党建设得更加坚强有力”、第3节“补足共产党人精神上的钙”的第179、180段的几段文字。</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下面谈谈我的读书体会。我主要谈我们为什么要坚定理想信念？理想信念是什么？习近平总书记做了三个指向，一是胜利的钥匙，他在2016年10月21日纪念红军长征胜利80周年大会上的讲话上，就说过：“长征胜利启示我们：心中有信仰，脚下有力量；没有牢不可破的理想信念，没有崇高理想信念的有力支撑，要取得长征胜利是不可想象的”。我们现在依旧在长征，这是一个广义的长征，我们在追求中华民族伟大复兴的道路上长征，理想信念是我们夺取胜利的关键钥匙。</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二是精神的钙片，习近平2015年6月12日纪念陈云同志诞辰110周年座谈会上的讲话上，就说过：“对马克思主义、共产主义的信仰，对社会主义的信念，是共产党人精神上的钙。没有理想信念，理想信念不坚定，精神上就会得软骨病，</w:t>
            </w:r>
            <w:r w:rsidRPr="0094231C">
              <w:rPr>
                <w:rFonts w:ascii="仿宋_GB2312" w:eastAsia="仿宋_GB2312" w:hint="eastAsia"/>
                <w:sz w:val="24"/>
              </w:rPr>
              <w:lastRenderedPageBreak/>
              <w:t>就会在风雨面前东摇西摆。”刚刚解放时，我们说要注意资产阶级的糖衣炮弹，现在依然要注意糖衣炮弹，以前冲锋陷阵要骨头硬肯吃苦，我们现在也需要骨头硬肯吃苦，我们现在的诱惑和欲望不比进城那会少，甚至更加的多样。</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三是思想的开关，他在2015年1月12日同中央党校县委书记研修班学员座谈时，就强调“只有理想信念坚定，心中有党、对党忠诚才能有牢固思想基础。理想信念动摇了，那是不可能心中有党的。大家要把学习掌握马克思主义理论作为看家本领，深入学习马克思列宁主义、毛泽东思想，深入学习邓小平理论、三个代表重要思想、科学发展观，深入学习十八大以来党的理论创新成果，不断领悟，不断参透，做到学有所得、思有所悟，注重解决好世界观、人生观、价值观这个总开关问题，真正做到对马克思主义虔诚而执着、至信而深厚”。我们现在对神圣是藐视的，我们被各种世俗的观点左右自己的行动，我们是无神论者，但不代表我们可以藐视神圣，可以放弃信仰。</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发言人：张健明</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我要谈的问题是，我们如何坚定理想信念？我觉得，这里面有两点需要考虑。</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第一个是向榜样学。最近，全国人大刚刚通过了授予国家勋章和国家荣誉称号的决定。这个行动实际上是从制度上为我们确立了向理想信念实践者看齐的这样一种行为。我特地查了一下，1949年建国初我们是有国家功勋荣誉制度的，1975年文革期间我们废除了。1982年宪法也就是我们的现行宪法（之后经过几次修正案），一直到此次评选授勋之前，我们都没有做出过关于授予国家勋章和国家荣誉称号的决定。到今年，这是进入新时代的一个制度创新。其中，其中，于漪、卫兴华、高铭暄被授予“人民教育家”，他们的事迹，每一个都让我感动，我自己也是听过很多次于老师的讲座，我感到见贤思齐是由衷的发出的，他们投身教育事业也是超脱稻粱谋的、超脱论文、课题、职称的，他们形成的理想信念，给我们这些经常处于迷惑和彷徨中的青年教师一个很大的比较和反省。</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第二个是作为人文社科学科的老师，我们怎么把理想信念教育更好推向广大学生。独乐乐不如众乐乐。习近平总书记也多次对青年学生寄予厚望，他说：“广大青年一定要坚定理想信念。理想指引人生方向，信念决定事业成败。中国梦是全国各族人民的共同理想，也是青年一代应该牢固树立的远大理想。中国特色社会主义是我们党带领人民历经千辛万苦找到的实现中国梦的正确道路，也是广大青年应该牢固确立的人生信念。”</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【党性修养专题】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发言人：杨晓华</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习近平总书记指出：“党性是党员干部立身、立业、立言、立德的基石，必须在严格的党内生活锻炼中不断增强。”同时，他还强调，“作风问题本质上是党性问题。”习近平总书记要求各级领导干部树立和发扬好的作风，要“重点突出坚定理想信念、践行根本宗旨、加强道德修养”。党的十九大对推进全面从严治党走向纵深作出了新部署，并进一步强调“打铁必须自身硬”。在新时代，决胜全面建成小康社会，全面建设社会主义现代化强国，实现中华民族伟大复兴的中国梦，要求全体党员的党性必须坚强。加强党性修养、坚持党性原则，是做合格共产党员的基本要求，是衡量党员立场和觉悟的准绳，是党员立身立业、立言立德的基石。对于每一个党员，尤其是对党员领导干部来说，党性修养是自我教育、自我修炼和自我完善的过程，是一个必须终身解决好的重要任务和重大课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发言人：秦莉</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我们党从诞生之日起，就把全人类最崇高、最美好、最远大的理想——共产</w:t>
            </w:r>
            <w:r w:rsidRPr="0094231C">
              <w:rPr>
                <w:rFonts w:ascii="仿宋_GB2312" w:eastAsia="仿宋_GB2312" w:hint="eastAsia"/>
                <w:sz w:val="24"/>
              </w:rPr>
              <w:lastRenderedPageBreak/>
              <w:t>主义鲜明地写在自己的旗帜上，并在长期的奋斗实践中，始终将其作为号召、动员和激励全体人民的力量源泉。正如邓小平同志在上世纪八十年代会见一位外国领导人时所说：“我们多年奋斗就是为了共产主义，我们的信念理想就是要搞共产主义。在我们最困难的时期，共产主义的理想是我们的精神支柱，多少人牺牲就是为了实现这个理想。”</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几年前，我看过一篇文章，论述我党我军历史上的万里长征，是什么力量支撑着我们的红军战胜千难万险，胜利到达陕北。文章写到：世界上不曾有过像中国工农红军这样的军队——指挥员的平均年龄不足25岁，战斗员的年龄平均不足20岁，14岁至18岁的战士至少占 40%。在长征征途上，武器简陋的红军所面对的往往是装备了飞机大炮且数十倍于己的敌人。年轻的红军官兵能在数日未见一粒粮食的情况下，不分昼夜地翻山越岭，然后投入激烈而残酷的战斗，其英勇顽强和不 畏牺牲举世无双。在两万五千里的征途上，平均每300米就有一名红军牺牲。</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【担当作为专题】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发言人：张烨</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习总书记的十九大报告对举什么旗、走什么路、以什么样的精神状态、担负什么样的历史使命、实现什么样的奋斗目标，作了新时代的历史回答，把中国特色社会主义的美好前景前所未有地清晰展现在世界面前。作为一名普通党员，我深知，对重大理论的学习领会不可能一蹴而就，而是需要反复学、认真学，带着问题学，结合实际学；对十九大精神的贯彻落实，更需要发扬钉钉子精神，一步一个脚印。对党员干部而言，勇于担责，首先是勇于接受上级交给的任务，服从组织安排，遇事不推诿，不搪塞，不回避。对于工作中出现的差错，要敢于承担责任。党员还要有强烈的事业心和责任感。要有锲而不舍、不达目的不罢休的境界和意志，始终保持奋发有为的精神状态和敢于担当的昂扬锐气，以不见成效不收兵、不达目的不罢休的气魄，从自己做起，从点滴做起，在真抓实干上下功夫。</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发言人：刘兴民</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我认为，担当是一种表现，一种接受与责任的彰显。担当是一种勇气，一种大爱与慷慨的豪迈。担当是一种人格，一种精神与思想的跨越。担当精神是我们党永葆先进性和纯洁性的重要体现，是马克思主义政党本质属性的必然要求，是贯穿于我们党推动中国社会发展进步的强大动力。习近平总书记多次强调，我国改革已经进入攻坚期和深水区，要敢于啃硬骨头，这就要求党员领导干部必须在难题面前敢闯敢试、敢为人先、勇于担当。党员领导干部要勇于担当，体现的是党性觉悟和德才素质，检验的是宗旨观念和务实作风，既是一种为党分忧、为民解难的政治责任感和使命感，更是党员领导干部应该具备的政治品德和良好作风。</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员要有坚定的理想信念。正因为有了坚定的理想信念，革命战争年代，先辈们才会为了革命胜利，敢于牺牲，视死如归。和平建设时期，才会有许多优秀党员领导干部为了改革建设和人民群众利益，敢于斗争，无私奉献。我们只有大力倡导勇于担当的精神，一级带着一级干，一级做给一级看，用心激励“勇”字精神，大胆鼓励“敢”字干部，才能在困难中开拓发展新思路。要有较高的能力素质。勇于担当必须具备适应职责要求的知识素养，具备解决各种难题的能力。</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【廉洁自律专题】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发言人：张惠玲</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通过学习，我看到，近年来，一些党员领导干部由于没有遵守廉洁从政的若</w:t>
            </w:r>
            <w:r w:rsidRPr="0094231C">
              <w:rPr>
                <w:rFonts w:ascii="仿宋_GB2312" w:eastAsia="仿宋_GB2312" w:hint="eastAsia"/>
                <w:sz w:val="24"/>
              </w:rPr>
              <w:lastRenderedPageBreak/>
              <w:t>干准则，走上了违纪违法甚至犯罪道路，这些党员领导干部违法违纪犯罪事实令人触目惊心、不寒而栗。我们有理由相信，主题教育的正式实施，能够更加有效地规范党员领导干部廉洁从政行为，更有效地指导今后党风廉政建设和反腐败斗争实践，成为一部高质量、高层次的党内法规。可以说，主题教育的实施，是给党员领导干部装上了“防腐墙”，只要党员领导干部自觉遵守廉洁从政若干准则，不越雷池一步，就能远离腐败。</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发言人：付楠</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思想是行动的先导。优良的精神文化是指引和约束人们具体行为的强大动力。反腐倡廉工作一直是推动党风廉政建设的重要工作，从某种意义上讲也是对个人思想道德品质的重要考验。当前，作风问题、腐败问题对我们党长期执政形成了严峻挑战，党领导下的每位党员干部也面临同样的挑战。要真正做到清正廉洁，就必须从源头抓起，从思想根源入手，营造“以廉为荣、以贪为耻”和“鞭挞腐败、崇尚廉政”的良好氛围。主题教育主题之一，就是要以学习思廉、以警示促廉、以纪律保廉，使廉洁意识植根于每位党员干部的头脑之中，牢固树立正确的价值观、政绩观和工作观，常修为政之德、常思贪欲之害、常怀律己之心，不断增强清正廉洁、勤政为民的思想意识，不断提高拒腐防变的能力，贯彻“为民、清廉、务实”的要求，真正从思想上预防腐败现象、从纪律上制止腐败现象的发生。要做到廉洁自律，最重要的是做到持之以恒。一时一事易，一以贯之难。廉洁自律贵在持之以恒，始终不懈，一以贯之。</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【从严治党专题】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发言人：宋立州</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要管党、从严治党是新时期党建工作的基本要求和重点工作。通过学习教育，对习近平总书记关于全面从严治党的重要论述和理念有了更深层次的理解和把握。对我而言，这不仅是一次理论水平上的提升，更是一次涵养政治定力、强化党性修养的过程。经过深入学习思考，进一步增强了加强党的政治建设、推进全面从严治党向纵深发展的坚定性和自觉性。讲规矩守纪律是对党员干部党性的考验，是对党员干部忠诚度的重要检验。作为党员干部必须扛起首责、主责、全责，发扬斗争精神，勇当“铁面包公”，坚定执着把全面从严治党不断引向深入。要扎牢“铁笼子”，坚持把制度机制作为关键性、根本性措施来抓，做到问题发生在哪里，制度就跟进到哪里，持续推动深化改革、健全制度、堵塞漏洞，形成靠制度管权、管事、管人的长效机制。</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发言人：刘芳</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基础不牢，地动山摇”。党的基层组织是党在社会基层组织中的战斗堡垒，是党的全部工作和战斗力的基础。在贯彻落实全面从严治党战略布局中，推进党的基层组织建设是不可或缺的重要组成部分。我们要围绕实施乡村振兴战略，着力推进乡村治理体系建设，全力打造坚强有力的过硬战斗堡垒。工作中，着重做好三件事：意识抓班子、带队伍，将村里的干部、群众组织起来，拧成一股绳，劲往一处使，提升基层党组织的凝聚力和战斗力；二是抓整治、促提升，抓好农村人居环境整治，形成常态、长效的治理机制，全面改善人居环境；三是抓稳定、促和谐，通过脱贫攻坚、移风易俗等措施，将村里的霸痞势力打掉、贫困根子拔掉、陈规陋习清掉。还要深化全面从严治党，要以身作则转作风，永葆共产党人的政治本色。习近平总书记强调，领导干部的作风直接关系党内风气和政治生态，关系民心向背，决定着党的群众基础。</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【宗旨性质专题】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lastRenderedPageBreak/>
              <w:t>发言人：何乃恩</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今天我就党的“宗旨性质”方面做中心发言，不正之处予以指正。宗旨性质其实包含宗旨及性质两个概念，应该分开理解：中国共产党的宗旨是全心全意为人民服务。一刻也不脱离群众，一切从人民的利益出发，向人民负责和向党的领导机关负责的一致性。中国共产党的性质是中国共产党是中国工人阶级的先锋队，同时是中国人民和中华民族的先锋队，是中国特色社会主义事业的领导核心，代表中国先进生产力的发展要求，代表中国先进文化的前进方向，代表中国最广大人民的根本利益。因此党的宗旨性质的根本就在于广大的人民群众。不忘初心，方得始终。为人民谋幸福，是中国共产党人的初心。习近平总书记指出：“人民对美好生活的向往，就是我们的奋斗目标。”必须始终把人民放在心中最高的位置，始终全心全意为人民服务，始终为人民利益和幸福而努力奋斗。</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【政治纪律和政治规矩专题】</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发言人：娄敏</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的政治纪律，指各个不同时期根据党的政治任务的要求，对各级党组织和党员的政治活动和政治行为的基本要求，是各级党组织和党员在政治生活中必须遵守的行为准则。政治纪律的基本要求是“各级党组织和党员，必须在政治原则、政治立场、政治观点和路线、方针、政策上同党中央保持高度一致。党组织和党员对中央已经做出决定的重大方针和政策问题有不同意见，在坚决执行的前提下，可以经过一定的组织程序提出，但决不允许自行其是，公开发表与党的路线、方针、政策和决议相反的言论，采取同中央的决定、决议相违背的行动”。政治纪律是维护党的政治原则和党的政治路线的纪律，在党的纪律中具有特别重要的意义。</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政治规矩是党明文规定的纪律，也是党在长期实践中形成的优良传统和工作作风，个人简历是经过实践检验，约定俗成、行之有效的，要求全党长期坚持和自觉遵守。政治规矩是政党的灵魂。党的政治规矩包括四个方面：第一，党章是全党必须遵循的总章程，也是总规矩；第二，党的纪律是刚性约束，政治纪律更是全党在政治方向、政治立场、政治言论、政治行动方面必须遵守的刚性约束；第三，国家法律是党员、干部必须遵守的规矩；第四，党在长期实践中形成的优良传统和工作惯例。</w:t>
            </w:r>
          </w:p>
          <w:p w:rsidR="0094231C" w:rsidRPr="0094231C" w:rsidRDefault="0094231C" w:rsidP="0094231C">
            <w:pPr>
              <w:pStyle w:val="a6"/>
              <w:ind w:firstLineChars="200" w:firstLine="480"/>
              <w:rPr>
                <w:rFonts w:ascii="仿宋_GB2312" w:eastAsia="仿宋_GB2312"/>
                <w:sz w:val="24"/>
              </w:rPr>
            </w:pPr>
            <w:r w:rsidRPr="0094231C">
              <w:rPr>
                <w:rFonts w:ascii="仿宋_GB2312" w:eastAsia="仿宋_GB2312" w:hint="eastAsia"/>
                <w:sz w:val="24"/>
              </w:rPr>
              <w:t>党的政治纪律和政治规矩是党的最重要的纪律，是马克思主义政党生存发展的生命线，是实现党的纲领、任务的重要保证，是党的各级组织和全体党员必须遵守的行为规范和规则，也是领导干部从政和做政治上的“明白人”的底线。领导干部作为党的事业的“领头雁”和执政的骨干力量，必须以高度的责任感和使命感严守党的政治纪律和政治规矩，做到任何时候、任何情况下都不越界、不越轨、不越底线，自觉做遵守政治纪律和政治规矩的表率。</w:t>
            </w:r>
          </w:p>
          <w:p w:rsidR="00753156" w:rsidRPr="00861A5F" w:rsidRDefault="0094231C" w:rsidP="00753156">
            <w:pPr>
              <w:pStyle w:val="a6"/>
              <w:ind w:firstLineChars="200" w:firstLine="480"/>
              <w:rPr>
                <w:rFonts w:ascii="仿宋_GB2312" w:eastAsia="仿宋_GB2312"/>
                <w:sz w:val="24"/>
              </w:rPr>
            </w:pPr>
            <w:r>
              <w:rPr>
                <w:rFonts w:ascii="仿宋_GB2312" w:eastAsia="仿宋_GB2312" w:hint="eastAsia"/>
                <w:sz w:val="24"/>
              </w:rPr>
              <w:t>吴超：</w:t>
            </w:r>
            <w:r w:rsidR="00753156" w:rsidRPr="00861A5F">
              <w:rPr>
                <w:rFonts w:ascii="仿宋_GB2312" w:eastAsia="仿宋_GB2312" w:hint="eastAsia"/>
                <w:sz w:val="24"/>
              </w:rPr>
              <w:t>会议结束。</w:t>
            </w:r>
            <w:r>
              <w:rPr>
                <w:rFonts w:ascii="仿宋_GB2312" w:eastAsia="仿宋_GB2312" w:hint="eastAsia"/>
                <w:sz w:val="24"/>
              </w:rPr>
              <w:t>大家的交流成果请梁志平老师整理后，上交学院。</w:t>
            </w:r>
          </w:p>
          <w:p w:rsidR="00861A5F" w:rsidRDefault="00861A5F" w:rsidP="00222B39">
            <w:pPr>
              <w:pStyle w:val="a6"/>
            </w:pPr>
          </w:p>
          <w:p w:rsidR="0094231C" w:rsidRDefault="0094231C" w:rsidP="00222B39">
            <w:pPr>
              <w:pStyle w:val="a6"/>
            </w:pPr>
          </w:p>
          <w:p w:rsidR="0094231C" w:rsidRDefault="0094231C" w:rsidP="00222B39">
            <w:pPr>
              <w:pStyle w:val="a6"/>
            </w:pPr>
          </w:p>
          <w:p w:rsidR="00981A71" w:rsidRDefault="00981A71" w:rsidP="00222B39">
            <w:pPr>
              <w:pStyle w:val="a6"/>
            </w:pPr>
          </w:p>
          <w:p w:rsidR="00861A5F" w:rsidRDefault="00861A5F" w:rsidP="00222B39">
            <w:pPr>
              <w:pStyle w:val="a6"/>
            </w:pPr>
          </w:p>
          <w:p w:rsidR="00861A5F" w:rsidRDefault="00861A5F" w:rsidP="00222B39">
            <w:pPr>
              <w:pStyle w:val="a6"/>
            </w:pPr>
          </w:p>
          <w:p w:rsidR="00861A5F" w:rsidRDefault="00861A5F" w:rsidP="00222B39">
            <w:pPr>
              <w:pStyle w:val="a6"/>
            </w:pPr>
          </w:p>
        </w:tc>
      </w:tr>
    </w:tbl>
    <w:p w:rsidR="00C34164" w:rsidRPr="00222B39" w:rsidRDefault="00E125D7" w:rsidP="00222B39">
      <w:pPr>
        <w:jc w:val="right"/>
        <w:rPr>
          <w:rFonts w:ascii="仿宋" w:eastAsia="仿宋" w:hAnsi="仿宋"/>
          <w:sz w:val="30"/>
          <w:szCs w:val="30"/>
        </w:rPr>
      </w:pPr>
    </w:p>
    <w:sectPr w:rsidR="00C34164" w:rsidRPr="00222B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5D7" w:rsidRDefault="00E125D7" w:rsidP="00222B39">
      <w:r>
        <w:separator/>
      </w:r>
    </w:p>
  </w:endnote>
  <w:endnote w:type="continuationSeparator" w:id="0">
    <w:p w:rsidR="00E125D7" w:rsidRDefault="00E125D7" w:rsidP="0022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5D7" w:rsidRDefault="00E125D7" w:rsidP="00222B39">
      <w:r>
        <w:separator/>
      </w:r>
    </w:p>
  </w:footnote>
  <w:footnote w:type="continuationSeparator" w:id="0">
    <w:p w:rsidR="00E125D7" w:rsidRDefault="00E125D7" w:rsidP="00222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C28"/>
    <w:rsid w:val="000B416E"/>
    <w:rsid w:val="000B79E9"/>
    <w:rsid w:val="001209C6"/>
    <w:rsid w:val="00222B39"/>
    <w:rsid w:val="002A7A29"/>
    <w:rsid w:val="002C5B17"/>
    <w:rsid w:val="003A76D3"/>
    <w:rsid w:val="00444663"/>
    <w:rsid w:val="00464C28"/>
    <w:rsid w:val="004B0807"/>
    <w:rsid w:val="005C6A95"/>
    <w:rsid w:val="00672832"/>
    <w:rsid w:val="00753156"/>
    <w:rsid w:val="0077278F"/>
    <w:rsid w:val="0080024B"/>
    <w:rsid w:val="00850941"/>
    <w:rsid w:val="00861A5F"/>
    <w:rsid w:val="0088300B"/>
    <w:rsid w:val="008A1591"/>
    <w:rsid w:val="009305D0"/>
    <w:rsid w:val="0094231C"/>
    <w:rsid w:val="00960E7A"/>
    <w:rsid w:val="00976BAD"/>
    <w:rsid w:val="00981A71"/>
    <w:rsid w:val="009E45D8"/>
    <w:rsid w:val="00AB7E51"/>
    <w:rsid w:val="00BC4959"/>
    <w:rsid w:val="00CD5C31"/>
    <w:rsid w:val="00D81C28"/>
    <w:rsid w:val="00DA2C76"/>
    <w:rsid w:val="00E125D7"/>
    <w:rsid w:val="00F5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0FAC0-38EC-4022-B197-BB86984E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2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2B39"/>
    <w:rPr>
      <w:sz w:val="18"/>
      <w:szCs w:val="18"/>
    </w:rPr>
  </w:style>
  <w:style w:type="paragraph" w:styleId="a4">
    <w:name w:val="footer"/>
    <w:basedOn w:val="a"/>
    <w:link w:val="Char0"/>
    <w:uiPriority w:val="99"/>
    <w:unhideWhenUsed/>
    <w:rsid w:val="00222B39"/>
    <w:pPr>
      <w:tabs>
        <w:tab w:val="center" w:pos="4153"/>
        <w:tab w:val="right" w:pos="8306"/>
      </w:tabs>
      <w:snapToGrid w:val="0"/>
      <w:jc w:val="left"/>
    </w:pPr>
    <w:rPr>
      <w:sz w:val="18"/>
      <w:szCs w:val="18"/>
    </w:rPr>
  </w:style>
  <w:style w:type="character" w:customStyle="1" w:styleId="Char0">
    <w:name w:val="页脚 Char"/>
    <w:basedOn w:val="a0"/>
    <w:link w:val="a4"/>
    <w:uiPriority w:val="99"/>
    <w:rsid w:val="00222B39"/>
    <w:rPr>
      <w:sz w:val="18"/>
      <w:szCs w:val="18"/>
    </w:rPr>
  </w:style>
  <w:style w:type="table" w:styleId="a5">
    <w:name w:val="Table Grid"/>
    <w:basedOn w:val="a1"/>
    <w:uiPriority w:val="59"/>
    <w:rsid w:val="00222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222B3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1132</Words>
  <Characters>6454</Characters>
  <Application>Microsoft Office Word</Application>
  <DocSecurity>0</DocSecurity>
  <Lines>53</Lines>
  <Paragraphs>15</Paragraphs>
  <ScaleCrop>false</ScaleCrop>
  <Company>SUES</Company>
  <LinksUpToDate>false</LinksUpToDate>
  <CharactersWithSpaces>7571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15</cp:revision>
  <cp:lastPrinted>2019-06-13T02:31:00Z</cp:lastPrinted>
  <dcterms:created xsi:type="dcterms:W3CDTF">2018-12-10T02:03:00Z</dcterms:created>
  <dcterms:modified xsi:type="dcterms:W3CDTF">2019-10-01T08:10:00Z</dcterms:modified>
</cp:coreProperties>
</file>