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2B39" w:rsidRPr="001D6118" w:rsidRDefault="00222B39" w:rsidP="00222B39">
      <w:pPr>
        <w:rPr>
          <w:rFonts w:ascii="黑体" w:eastAsia="黑体" w:hAnsi="黑体"/>
          <w:sz w:val="28"/>
          <w:szCs w:val="36"/>
        </w:rPr>
      </w:pPr>
    </w:p>
    <w:p w:rsidR="00222B39" w:rsidRPr="00047BCA" w:rsidRDefault="00222B39" w:rsidP="00222B39">
      <w:pPr>
        <w:jc w:val="center"/>
        <w:rPr>
          <w:rFonts w:ascii="黑体" w:eastAsia="黑体" w:hAnsi="黑体"/>
          <w:b/>
          <w:sz w:val="36"/>
          <w:szCs w:val="36"/>
        </w:rPr>
      </w:pPr>
      <w:r w:rsidRPr="00047BCA">
        <w:rPr>
          <w:rFonts w:ascii="黑体" w:eastAsia="黑体" w:hAnsi="黑体" w:hint="eastAsia"/>
          <w:b/>
          <w:sz w:val="36"/>
          <w:szCs w:val="36"/>
        </w:rPr>
        <w:t>党支部党员大会会议记录表</w:t>
      </w:r>
    </w:p>
    <w:tbl>
      <w:tblPr>
        <w:tblStyle w:val="a5"/>
        <w:tblW w:w="0" w:type="auto"/>
        <w:tblLook w:val="04A0" w:firstRow="1" w:lastRow="0" w:firstColumn="1" w:lastColumn="0" w:noHBand="0" w:noVBand="1"/>
      </w:tblPr>
      <w:tblGrid>
        <w:gridCol w:w="1951"/>
        <w:gridCol w:w="2268"/>
        <w:gridCol w:w="2254"/>
        <w:gridCol w:w="2049"/>
      </w:tblGrid>
      <w:tr w:rsidR="00222B39" w:rsidRPr="00FC2571" w:rsidTr="005D2C29">
        <w:tc>
          <w:tcPr>
            <w:tcW w:w="1951" w:type="dxa"/>
            <w:vAlign w:val="center"/>
          </w:tcPr>
          <w:p w:rsidR="00222B39" w:rsidRPr="00FC2571" w:rsidRDefault="00222B39" w:rsidP="005D2C29">
            <w:pPr>
              <w:jc w:val="center"/>
              <w:rPr>
                <w:rFonts w:ascii="仿宋" w:eastAsia="仿宋" w:hAnsi="仿宋"/>
                <w:sz w:val="28"/>
                <w:szCs w:val="30"/>
              </w:rPr>
            </w:pPr>
            <w:r w:rsidRPr="00FC2571">
              <w:rPr>
                <w:rFonts w:ascii="仿宋" w:eastAsia="仿宋" w:hAnsi="仿宋" w:hint="eastAsia"/>
                <w:sz w:val="28"/>
                <w:szCs w:val="30"/>
              </w:rPr>
              <w:t>会议时间</w:t>
            </w:r>
          </w:p>
        </w:tc>
        <w:tc>
          <w:tcPr>
            <w:tcW w:w="2268" w:type="dxa"/>
            <w:vAlign w:val="center"/>
          </w:tcPr>
          <w:p w:rsidR="00222B39" w:rsidRPr="00FC2571" w:rsidRDefault="00222B39" w:rsidP="00222B39">
            <w:pPr>
              <w:jc w:val="center"/>
              <w:rPr>
                <w:rFonts w:ascii="仿宋" w:eastAsia="仿宋" w:hAnsi="仿宋"/>
                <w:sz w:val="28"/>
                <w:szCs w:val="30"/>
              </w:rPr>
            </w:pPr>
            <w:r>
              <w:rPr>
                <w:rFonts w:ascii="仿宋" w:eastAsia="仿宋" w:hAnsi="仿宋" w:hint="eastAsia"/>
                <w:sz w:val="28"/>
                <w:szCs w:val="30"/>
              </w:rPr>
              <w:t>201</w:t>
            </w:r>
            <w:r w:rsidR="000B79E9">
              <w:rPr>
                <w:rFonts w:ascii="仿宋" w:eastAsia="仿宋" w:hAnsi="仿宋" w:hint="eastAsia"/>
                <w:sz w:val="28"/>
                <w:szCs w:val="30"/>
              </w:rPr>
              <w:t>9</w:t>
            </w:r>
            <w:r>
              <w:rPr>
                <w:rFonts w:ascii="仿宋" w:eastAsia="仿宋" w:hAnsi="仿宋" w:hint="eastAsia"/>
                <w:sz w:val="28"/>
                <w:szCs w:val="30"/>
              </w:rPr>
              <w:t>.</w:t>
            </w:r>
            <w:r w:rsidR="00861A5F">
              <w:rPr>
                <w:rFonts w:ascii="仿宋" w:eastAsia="仿宋" w:hAnsi="仿宋" w:hint="eastAsia"/>
                <w:sz w:val="28"/>
                <w:szCs w:val="30"/>
              </w:rPr>
              <w:t>9</w:t>
            </w:r>
            <w:r>
              <w:rPr>
                <w:rFonts w:ascii="仿宋" w:eastAsia="仿宋" w:hAnsi="仿宋" w:hint="eastAsia"/>
                <w:sz w:val="28"/>
                <w:szCs w:val="30"/>
              </w:rPr>
              <w:t>.</w:t>
            </w:r>
            <w:r w:rsidR="00861A5F">
              <w:rPr>
                <w:rFonts w:ascii="仿宋" w:eastAsia="仿宋" w:hAnsi="仿宋" w:hint="eastAsia"/>
                <w:sz w:val="28"/>
                <w:szCs w:val="30"/>
              </w:rPr>
              <w:t>2</w:t>
            </w:r>
            <w:r w:rsidR="00976BAD">
              <w:rPr>
                <w:rFonts w:ascii="仿宋" w:eastAsia="仿宋" w:hAnsi="仿宋" w:hint="eastAsia"/>
                <w:sz w:val="28"/>
                <w:szCs w:val="30"/>
              </w:rPr>
              <w:t>7上午</w:t>
            </w:r>
          </w:p>
        </w:tc>
        <w:tc>
          <w:tcPr>
            <w:tcW w:w="2254" w:type="dxa"/>
            <w:vAlign w:val="center"/>
          </w:tcPr>
          <w:p w:rsidR="00222B39" w:rsidRPr="00FC2571" w:rsidRDefault="00222B39" w:rsidP="005D2C29">
            <w:pPr>
              <w:jc w:val="center"/>
              <w:rPr>
                <w:rFonts w:ascii="仿宋" w:eastAsia="仿宋" w:hAnsi="仿宋"/>
                <w:sz w:val="28"/>
                <w:szCs w:val="30"/>
              </w:rPr>
            </w:pPr>
            <w:r w:rsidRPr="00FC2571">
              <w:rPr>
                <w:rFonts w:ascii="仿宋" w:eastAsia="仿宋" w:hAnsi="仿宋" w:hint="eastAsia"/>
                <w:sz w:val="28"/>
                <w:szCs w:val="30"/>
              </w:rPr>
              <w:t>会议地点</w:t>
            </w:r>
          </w:p>
        </w:tc>
        <w:tc>
          <w:tcPr>
            <w:tcW w:w="2049" w:type="dxa"/>
            <w:vAlign w:val="center"/>
          </w:tcPr>
          <w:p w:rsidR="00222B39" w:rsidRPr="00FC2571" w:rsidRDefault="00222B39" w:rsidP="00222B39">
            <w:pPr>
              <w:jc w:val="center"/>
              <w:rPr>
                <w:rFonts w:ascii="仿宋" w:eastAsia="仿宋" w:hAnsi="仿宋"/>
                <w:sz w:val="28"/>
                <w:szCs w:val="30"/>
              </w:rPr>
            </w:pPr>
            <w:r>
              <w:rPr>
                <w:rFonts w:ascii="仿宋" w:eastAsia="仿宋" w:hAnsi="仿宋" w:hint="eastAsia"/>
                <w:sz w:val="28"/>
                <w:szCs w:val="30"/>
              </w:rPr>
              <w:t>行政楼</w:t>
            </w:r>
            <w:r w:rsidR="00861A5F">
              <w:rPr>
                <w:rFonts w:ascii="仿宋" w:eastAsia="仿宋" w:hAnsi="仿宋" w:hint="eastAsia"/>
                <w:sz w:val="28"/>
                <w:szCs w:val="30"/>
              </w:rPr>
              <w:t>906</w:t>
            </w:r>
          </w:p>
        </w:tc>
      </w:tr>
      <w:tr w:rsidR="00222B39" w:rsidRPr="00FC2571" w:rsidTr="005D2C29">
        <w:tc>
          <w:tcPr>
            <w:tcW w:w="1951" w:type="dxa"/>
            <w:vAlign w:val="center"/>
          </w:tcPr>
          <w:p w:rsidR="00222B39" w:rsidRPr="00FC2571" w:rsidRDefault="00222B39" w:rsidP="005D2C29">
            <w:pPr>
              <w:jc w:val="center"/>
              <w:rPr>
                <w:rFonts w:ascii="仿宋" w:eastAsia="仿宋" w:hAnsi="仿宋"/>
                <w:sz w:val="28"/>
                <w:szCs w:val="30"/>
              </w:rPr>
            </w:pPr>
            <w:r w:rsidRPr="00FC2571">
              <w:rPr>
                <w:rFonts w:ascii="仿宋" w:eastAsia="仿宋" w:hAnsi="仿宋" w:hint="eastAsia"/>
                <w:sz w:val="28"/>
                <w:szCs w:val="30"/>
              </w:rPr>
              <w:t>主持人</w:t>
            </w:r>
          </w:p>
        </w:tc>
        <w:tc>
          <w:tcPr>
            <w:tcW w:w="2268" w:type="dxa"/>
            <w:vAlign w:val="center"/>
          </w:tcPr>
          <w:p w:rsidR="00222B39" w:rsidRPr="00FC2571" w:rsidRDefault="00222B39" w:rsidP="00222B39">
            <w:pPr>
              <w:jc w:val="center"/>
              <w:rPr>
                <w:rFonts w:ascii="仿宋" w:eastAsia="仿宋" w:hAnsi="仿宋"/>
                <w:sz w:val="28"/>
                <w:szCs w:val="30"/>
              </w:rPr>
            </w:pPr>
            <w:r>
              <w:rPr>
                <w:rFonts w:ascii="仿宋" w:eastAsia="仿宋" w:hAnsi="仿宋" w:hint="eastAsia"/>
                <w:sz w:val="28"/>
                <w:szCs w:val="30"/>
              </w:rPr>
              <w:t>吴超</w:t>
            </w:r>
          </w:p>
        </w:tc>
        <w:tc>
          <w:tcPr>
            <w:tcW w:w="2254" w:type="dxa"/>
            <w:vAlign w:val="center"/>
          </w:tcPr>
          <w:p w:rsidR="00222B39" w:rsidRPr="00FC2571" w:rsidRDefault="00222B39" w:rsidP="005D2C29">
            <w:pPr>
              <w:jc w:val="center"/>
              <w:rPr>
                <w:rFonts w:ascii="仿宋" w:eastAsia="仿宋" w:hAnsi="仿宋"/>
                <w:sz w:val="28"/>
                <w:szCs w:val="30"/>
              </w:rPr>
            </w:pPr>
            <w:r w:rsidRPr="00FC2571">
              <w:rPr>
                <w:rFonts w:ascii="仿宋" w:eastAsia="仿宋" w:hAnsi="仿宋" w:hint="eastAsia"/>
                <w:sz w:val="28"/>
                <w:szCs w:val="30"/>
              </w:rPr>
              <w:t>记录人</w:t>
            </w:r>
          </w:p>
        </w:tc>
        <w:tc>
          <w:tcPr>
            <w:tcW w:w="2049" w:type="dxa"/>
            <w:vAlign w:val="center"/>
          </w:tcPr>
          <w:p w:rsidR="00222B39" w:rsidRPr="00FC2571" w:rsidRDefault="00222B39" w:rsidP="00222B39">
            <w:pPr>
              <w:jc w:val="center"/>
              <w:rPr>
                <w:rFonts w:ascii="仿宋" w:eastAsia="仿宋" w:hAnsi="仿宋"/>
                <w:sz w:val="28"/>
                <w:szCs w:val="30"/>
              </w:rPr>
            </w:pPr>
            <w:r>
              <w:rPr>
                <w:rFonts w:ascii="仿宋" w:eastAsia="仿宋" w:hAnsi="仿宋" w:hint="eastAsia"/>
                <w:sz w:val="28"/>
                <w:szCs w:val="30"/>
              </w:rPr>
              <w:t>梁志平</w:t>
            </w:r>
          </w:p>
        </w:tc>
      </w:tr>
      <w:tr w:rsidR="00222B39" w:rsidRPr="00FC2571" w:rsidTr="005D2C29">
        <w:tc>
          <w:tcPr>
            <w:tcW w:w="1951" w:type="dxa"/>
            <w:vAlign w:val="center"/>
          </w:tcPr>
          <w:p w:rsidR="00222B39" w:rsidRPr="00FC2571" w:rsidRDefault="00222B39" w:rsidP="005D2C29">
            <w:pPr>
              <w:jc w:val="center"/>
              <w:rPr>
                <w:rFonts w:ascii="仿宋" w:eastAsia="仿宋" w:hAnsi="仿宋"/>
                <w:sz w:val="28"/>
                <w:szCs w:val="30"/>
              </w:rPr>
            </w:pPr>
            <w:r w:rsidRPr="00FC2571">
              <w:rPr>
                <w:rFonts w:ascii="仿宋" w:eastAsia="仿宋" w:hAnsi="仿宋" w:hint="eastAsia"/>
                <w:sz w:val="28"/>
                <w:szCs w:val="30"/>
              </w:rPr>
              <w:t>出席人员</w:t>
            </w:r>
          </w:p>
        </w:tc>
        <w:tc>
          <w:tcPr>
            <w:tcW w:w="6571" w:type="dxa"/>
            <w:gridSpan w:val="3"/>
            <w:vAlign w:val="center"/>
          </w:tcPr>
          <w:p w:rsidR="00222B39" w:rsidRPr="00FC2571" w:rsidRDefault="003A76D3" w:rsidP="00861A5F">
            <w:pPr>
              <w:pStyle w:val="a6"/>
            </w:pPr>
            <w:r>
              <w:rPr>
                <w:rFonts w:hint="eastAsia"/>
              </w:rPr>
              <w:t>吴超、于凯、梁志平、张烨、娄敏、付楠、</w:t>
            </w:r>
            <w:r w:rsidR="00222B39" w:rsidRPr="00222B39">
              <w:rPr>
                <w:rFonts w:hint="eastAsia"/>
              </w:rPr>
              <w:t>何乃恩、宋立州</w:t>
            </w:r>
            <w:r w:rsidR="00222B39">
              <w:rPr>
                <w:rFonts w:hint="eastAsia"/>
              </w:rPr>
              <w:t>、</w:t>
            </w:r>
            <w:r w:rsidR="00222B39" w:rsidRPr="00222B39">
              <w:rPr>
                <w:rFonts w:hint="eastAsia"/>
              </w:rPr>
              <w:t>张健明、</w:t>
            </w:r>
            <w:r w:rsidR="00861A5F">
              <w:rPr>
                <w:rFonts w:hint="eastAsia"/>
              </w:rPr>
              <w:t>严运楼</w:t>
            </w:r>
            <w:r w:rsidR="00222B39" w:rsidRPr="00222B39">
              <w:rPr>
                <w:rFonts w:hint="eastAsia"/>
              </w:rPr>
              <w:t>、刘芳、徐静、秦莉、杨晓华、张惠玲、刘兴民</w:t>
            </w:r>
            <w:r w:rsidR="000B416E">
              <w:rPr>
                <w:rFonts w:hint="eastAsia"/>
              </w:rPr>
              <w:t>、</w:t>
            </w:r>
          </w:p>
        </w:tc>
      </w:tr>
      <w:tr w:rsidR="00222B39" w:rsidRPr="00FC2571" w:rsidTr="005D2C29">
        <w:tc>
          <w:tcPr>
            <w:tcW w:w="1951" w:type="dxa"/>
            <w:vAlign w:val="center"/>
          </w:tcPr>
          <w:p w:rsidR="00222B39" w:rsidRPr="00FC2571" w:rsidRDefault="00222B39" w:rsidP="005D2C29">
            <w:pPr>
              <w:jc w:val="center"/>
              <w:rPr>
                <w:rFonts w:ascii="仿宋" w:eastAsia="仿宋" w:hAnsi="仿宋"/>
                <w:sz w:val="28"/>
                <w:szCs w:val="30"/>
              </w:rPr>
            </w:pPr>
            <w:r w:rsidRPr="00FC2571">
              <w:rPr>
                <w:rFonts w:ascii="仿宋" w:eastAsia="仿宋" w:hAnsi="仿宋" w:hint="eastAsia"/>
                <w:sz w:val="28"/>
                <w:szCs w:val="30"/>
              </w:rPr>
              <w:t>列席人员</w:t>
            </w:r>
          </w:p>
        </w:tc>
        <w:tc>
          <w:tcPr>
            <w:tcW w:w="6571" w:type="dxa"/>
            <w:gridSpan w:val="3"/>
            <w:vAlign w:val="center"/>
          </w:tcPr>
          <w:p w:rsidR="00222B39" w:rsidRPr="00FC2571" w:rsidRDefault="00222B39" w:rsidP="005D2C29">
            <w:pPr>
              <w:rPr>
                <w:rFonts w:ascii="仿宋" w:eastAsia="仿宋" w:hAnsi="仿宋"/>
                <w:sz w:val="28"/>
                <w:szCs w:val="30"/>
              </w:rPr>
            </w:pPr>
            <w:r w:rsidRPr="00DA2C76">
              <w:rPr>
                <w:rFonts w:hint="eastAsia"/>
              </w:rPr>
              <w:t>无</w:t>
            </w:r>
          </w:p>
        </w:tc>
      </w:tr>
      <w:tr w:rsidR="00222B39" w:rsidRPr="00FC2571" w:rsidTr="005D2C29">
        <w:tc>
          <w:tcPr>
            <w:tcW w:w="1951" w:type="dxa"/>
            <w:vAlign w:val="center"/>
          </w:tcPr>
          <w:p w:rsidR="00222B39" w:rsidRPr="00FC2571" w:rsidRDefault="00222B39" w:rsidP="005D2C29">
            <w:pPr>
              <w:jc w:val="center"/>
              <w:rPr>
                <w:rFonts w:ascii="仿宋" w:eastAsia="仿宋" w:hAnsi="仿宋"/>
                <w:sz w:val="28"/>
                <w:szCs w:val="30"/>
              </w:rPr>
            </w:pPr>
            <w:r w:rsidRPr="00FC2571">
              <w:rPr>
                <w:rFonts w:ascii="仿宋" w:eastAsia="仿宋" w:hAnsi="仿宋" w:hint="eastAsia"/>
                <w:sz w:val="28"/>
                <w:szCs w:val="30"/>
              </w:rPr>
              <w:t>缺席人员</w:t>
            </w:r>
          </w:p>
        </w:tc>
        <w:tc>
          <w:tcPr>
            <w:tcW w:w="6571" w:type="dxa"/>
            <w:gridSpan w:val="3"/>
            <w:vAlign w:val="center"/>
          </w:tcPr>
          <w:p w:rsidR="00222B39" w:rsidRPr="00FC2571" w:rsidRDefault="000B416E" w:rsidP="005D2C29">
            <w:pPr>
              <w:rPr>
                <w:rFonts w:ascii="仿宋" w:eastAsia="仿宋" w:hAnsi="仿宋"/>
                <w:sz w:val="28"/>
                <w:szCs w:val="30"/>
              </w:rPr>
            </w:pPr>
            <w:r>
              <w:rPr>
                <w:rFonts w:hint="eastAsia"/>
              </w:rPr>
              <w:t>无</w:t>
            </w:r>
          </w:p>
        </w:tc>
      </w:tr>
      <w:tr w:rsidR="00222B39" w:rsidRPr="00FC2571" w:rsidTr="005D2C29">
        <w:tc>
          <w:tcPr>
            <w:tcW w:w="8522" w:type="dxa"/>
            <w:gridSpan w:val="4"/>
            <w:vAlign w:val="center"/>
          </w:tcPr>
          <w:p w:rsidR="00222B39" w:rsidRPr="00FC2571" w:rsidRDefault="00222B39" w:rsidP="005D2C29">
            <w:pPr>
              <w:jc w:val="center"/>
              <w:rPr>
                <w:rFonts w:ascii="仿宋" w:eastAsia="仿宋" w:hAnsi="仿宋"/>
                <w:sz w:val="28"/>
                <w:szCs w:val="30"/>
              </w:rPr>
            </w:pPr>
            <w:r w:rsidRPr="00FC2571">
              <w:rPr>
                <w:rFonts w:ascii="仿宋" w:eastAsia="仿宋" w:hAnsi="仿宋" w:hint="eastAsia"/>
                <w:sz w:val="28"/>
                <w:szCs w:val="30"/>
              </w:rPr>
              <w:t>会议内容</w:t>
            </w:r>
          </w:p>
        </w:tc>
      </w:tr>
      <w:tr w:rsidR="00222B39" w:rsidTr="008A1591">
        <w:trPr>
          <w:trHeight w:val="7844"/>
        </w:trPr>
        <w:tc>
          <w:tcPr>
            <w:tcW w:w="8522" w:type="dxa"/>
            <w:gridSpan w:val="4"/>
          </w:tcPr>
          <w:p w:rsidR="00850941" w:rsidRPr="00861A5F" w:rsidRDefault="00222B39" w:rsidP="00850941">
            <w:pPr>
              <w:pStyle w:val="a6"/>
              <w:ind w:firstLineChars="200" w:firstLine="480"/>
              <w:rPr>
                <w:rFonts w:ascii="仿宋_GB2312" w:eastAsia="仿宋_GB2312"/>
                <w:sz w:val="24"/>
              </w:rPr>
            </w:pPr>
            <w:r w:rsidRPr="00861A5F">
              <w:rPr>
                <w:rFonts w:ascii="仿宋_GB2312" w:eastAsia="仿宋_GB2312" w:hint="eastAsia"/>
                <w:sz w:val="24"/>
              </w:rPr>
              <w:t>吴超：本次党员大会应到1</w:t>
            </w:r>
            <w:r w:rsidR="00861A5F" w:rsidRPr="00861A5F">
              <w:rPr>
                <w:rFonts w:ascii="仿宋_GB2312" w:eastAsia="仿宋_GB2312" w:hint="eastAsia"/>
                <w:sz w:val="24"/>
              </w:rPr>
              <w:t>6</w:t>
            </w:r>
            <w:r w:rsidRPr="00861A5F">
              <w:rPr>
                <w:rFonts w:ascii="仿宋_GB2312" w:eastAsia="仿宋_GB2312" w:hint="eastAsia"/>
                <w:sz w:val="24"/>
              </w:rPr>
              <w:t>人，实际到会</w:t>
            </w:r>
            <w:r w:rsidR="00DA2C76" w:rsidRPr="00861A5F">
              <w:rPr>
                <w:rFonts w:ascii="仿宋_GB2312" w:eastAsia="仿宋_GB2312" w:hint="eastAsia"/>
                <w:sz w:val="24"/>
              </w:rPr>
              <w:t>1</w:t>
            </w:r>
            <w:r w:rsidR="00861A5F" w:rsidRPr="00861A5F">
              <w:rPr>
                <w:rFonts w:ascii="仿宋_GB2312" w:eastAsia="仿宋_GB2312" w:hint="eastAsia"/>
                <w:sz w:val="24"/>
              </w:rPr>
              <w:t>6</w:t>
            </w:r>
            <w:r w:rsidRPr="00861A5F">
              <w:rPr>
                <w:rFonts w:ascii="仿宋_GB2312" w:eastAsia="仿宋_GB2312" w:hint="eastAsia"/>
                <w:sz w:val="24"/>
              </w:rPr>
              <w:t>人。符合要求，可以开会。本次会议主要议题</w:t>
            </w:r>
            <w:r w:rsidR="000B416E" w:rsidRPr="00861A5F">
              <w:rPr>
                <w:rFonts w:ascii="仿宋_GB2312" w:eastAsia="仿宋_GB2312" w:hint="eastAsia"/>
                <w:sz w:val="24"/>
              </w:rPr>
              <w:t>是</w:t>
            </w:r>
            <w:r w:rsidR="00976BAD" w:rsidRPr="00861A5F">
              <w:rPr>
                <w:rFonts w:ascii="仿宋_GB2312" w:eastAsia="仿宋_GB2312" w:hint="eastAsia"/>
                <w:sz w:val="24"/>
              </w:rPr>
              <w:t>学习</w:t>
            </w:r>
            <w:r w:rsidR="00861A5F" w:rsidRPr="00861A5F">
              <w:rPr>
                <w:rFonts w:ascii="仿宋_GB2312" w:eastAsia="仿宋_GB2312" w:hint="eastAsia"/>
                <w:sz w:val="24"/>
              </w:rPr>
              <w:t>习近平总书记关于不忘初心牢记使命重要论述摘编</w:t>
            </w:r>
            <w:r w:rsidR="00861A5F">
              <w:rPr>
                <w:rFonts w:ascii="仿宋_GB2312" w:eastAsia="仿宋_GB2312" w:hint="eastAsia"/>
                <w:sz w:val="24"/>
              </w:rPr>
              <w:t>，探讨如何将不忘初心牢记使命主题教育同思政课教学有机结合起来</w:t>
            </w:r>
            <w:r w:rsidR="00F573DB" w:rsidRPr="00861A5F">
              <w:rPr>
                <w:rFonts w:ascii="仿宋_GB2312" w:eastAsia="仿宋_GB2312" w:hint="eastAsia"/>
                <w:sz w:val="24"/>
              </w:rPr>
              <w:t>。</w:t>
            </w:r>
          </w:p>
          <w:p w:rsidR="00850941" w:rsidRPr="00861A5F" w:rsidRDefault="00222B39" w:rsidP="00850941">
            <w:pPr>
              <w:pStyle w:val="a6"/>
              <w:ind w:firstLineChars="200" w:firstLine="480"/>
              <w:rPr>
                <w:rFonts w:ascii="仿宋_GB2312" w:eastAsia="仿宋_GB2312"/>
                <w:sz w:val="24"/>
              </w:rPr>
            </w:pPr>
            <w:r w:rsidRPr="00861A5F">
              <w:rPr>
                <w:rFonts w:ascii="仿宋_GB2312" w:eastAsia="仿宋_GB2312" w:hint="eastAsia"/>
                <w:sz w:val="24"/>
              </w:rPr>
              <w:t>会议记录：</w:t>
            </w:r>
            <w:r w:rsidR="00DA2C76" w:rsidRPr="00861A5F">
              <w:rPr>
                <w:rFonts w:ascii="仿宋_GB2312" w:eastAsia="仿宋_GB2312" w:hint="eastAsia"/>
                <w:sz w:val="24"/>
              </w:rPr>
              <w:t>梁志平</w:t>
            </w:r>
            <w:r w:rsidR="00850941" w:rsidRPr="00861A5F">
              <w:rPr>
                <w:rFonts w:ascii="仿宋_GB2312" w:eastAsia="仿宋_GB2312" w:hint="eastAsia"/>
                <w:sz w:val="24"/>
              </w:rPr>
              <w:t>。</w:t>
            </w:r>
          </w:p>
          <w:p w:rsidR="00861A5F" w:rsidRPr="00861A5F" w:rsidRDefault="00F573DB" w:rsidP="00861A5F">
            <w:pPr>
              <w:pStyle w:val="a6"/>
              <w:ind w:firstLineChars="200" w:firstLine="480"/>
              <w:rPr>
                <w:rFonts w:ascii="仿宋_GB2312" w:eastAsia="仿宋_GB2312" w:hint="eastAsia"/>
                <w:sz w:val="24"/>
              </w:rPr>
            </w:pPr>
            <w:r w:rsidRPr="00861A5F">
              <w:rPr>
                <w:rFonts w:ascii="仿宋_GB2312" w:eastAsia="仿宋_GB2312" w:hint="eastAsia"/>
                <w:sz w:val="24"/>
              </w:rPr>
              <w:t>吴超</w:t>
            </w:r>
            <w:r w:rsidR="00222B39" w:rsidRPr="00861A5F">
              <w:rPr>
                <w:rFonts w:ascii="仿宋_GB2312" w:eastAsia="仿宋_GB2312" w:hint="eastAsia"/>
                <w:sz w:val="24"/>
              </w:rPr>
              <w:t>：</w:t>
            </w:r>
            <w:r w:rsidR="00861A5F" w:rsidRPr="00861A5F">
              <w:rPr>
                <w:rFonts w:ascii="仿宋_GB2312" w:eastAsia="仿宋_GB2312" w:hint="eastAsia"/>
                <w:sz w:val="24"/>
              </w:rPr>
              <w:t>党的十八大以来，习近平总书记高度重视教育工作，提出了一系列富有创见的新理念新思想新观点，系统回答了教育工作一系列方向性、全局性、战略性重大问题，形成了科学系统的教育思想。不忘初心、方得始终。高校思政课教师的初心是培养人才，就是要培养德智体美劳全面发展的社会主义建设者和接班人。新时代全国高等学校本科教育工作会议指出，高校要用知识体系教、用价值体系育、用创新体系做。要坚持正确政治方向，把马克思主义作为中国特色社会主义大学的“鲜亮底色”，要抓好马克思主义理论教育，扎实做好习近平新时代中国特色社会主义思想和党的十九大精神进学术、进学科、进课程、进培训、进读本“五进”工作，切实把广大干部师生的思想和行动统一到党中央决策部署上来，积极培育践行社会主义核心价值观，继续打好提高思政课质量和水平的攻坚战。高校思政课教师要“不忘初心、回归初心、守住初心”，按照习近平总书记对青年学生提出的爱国、励志、求真、力行的总要求，倾心教学，努力培养又红又专的新时代建设者和接班人。</w:t>
            </w:r>
          </w:p>
          <w:p w:rsidR="00861A5F" w:rsidRPr="00861A5F" w:rsidRDefault="00861A5F" w:rsidP="00861A5F">
            <w:pPr>
              <w:pStyle w:val="a6"/>
              <w:ind w:firstLineChars="200" w:firstLine="480"/>
              <w:rPr>
                <w:rFonts w:ascii="仿宋_GB2312" w:eastAsia="仿宋_GB2312" w:hint="eastAsia"/>
                <w:sz w:val="24"/>
              </w:rPr>
            </w:pPr>
            <w:r w:rsidRPr="00861A5F">
              <w:rPr>
                <w:rFonts w:ascii="仿宋_GB2312" w:eastAsia="仿宋_GB2312" w:hint="eastAsia"/>
                <w:sz w:val="24"/>
              </w:rPr>
              <w:t>严运楼：找差距，要对标习近平总书记对思政课教师提出的六点要求。习近平总书记在全国高校思政课教师座谈会上强调办好思想政治理论课关键在教师，并对全国的思想政治理论课教师提出了政治要强、情怀要深、思维要新、视野要广、自律要严和人格要正的六点要求。高校思想政治理论课教师要对标总书记的要求，找到自身存在的不足。要站稳政治立场，在大是大非面前时刻保持政治清醒；不断提升家国情怀，关注时代、关注社会，将从实践中汲取的知识和养分融入到课堂教学的内容中去；要有与时俱进的精神，不断创新课堂教学，引导学生树立正确的理想信念、学会正确的思维方法；立足课本，放眼世界，结合时政热点，把大道理如同“春风化雨”和“熔盐入水”般浸润学生内心，真正做到内容接地气、方式吸引人、理论感染人，让学生学深悟透。思政理论课教师还要在“真学真懂真信真用”上下功夫，用堂堂正正的人格和深厚的理论功底感染学生、教</w:t>
            </w:r>
            <w:r w:rsidRPr="00861A5F">
              <w:rPr>
                <w:rFonts w:ascii="仿宋_GB2312" w:eastAsia="仿宋_GB2312" w:hint="eastAsia"/>
                <w:sz w:val="24"/>
              </w:rPr>
              <w:lastRenderedPageBreak/>
              <w:t>育学生，为学生做表率，做学生喜爱的思政课教师。</w:t>
            </w:r>
          </w:p>
          <w:p w:rsidR="00861A5F" w:rsidRPr="00861A5F" w:rsidRDefault="00861A5F" w:rsidP="00861A5F">
            <w:pPr>
              <w:pStyle w:val="a6"/>
              <w:ind w:firstLineChars="200" w:firstLine="480"/>
              <w:rPr>
                <w:rFonts w:ascii="仿宋_GB2312" w:eastAsia="仿宋_GB2312" w:hint="eastAsia"/>
                <w:sz w:val="24"/>
              </w:rPr>
            </w:pPr>
            <w:r w:rsidRPr="00861A5F">
              <w:rPr>
                <w:rFonts w:ascii="仿宋_GB2312" w:eastAsia="仿宋_GB2312" w:hint="eastAsia"/>
                <w:sz w:val="24"/>
              </w:rPr>
              <w:t>于凯：当代大学生，一要成人，二要成才，对他们的教育也应首先聚焦“如何做人”、“做什么样的人”。司马光在《资治通鉴》里写道：“才者，德之资也；德者，才之帅也。”才学是德的资本；而德行是才学的统筹。所以对人才的培养一定是育人和育才相统一的过程，在这两者之间，育人是根本，而育人的根本在于立德。高校思想政治理论课是落实立德树人根本任务的主阵地，思政课教师要给学生心灵埋下真善美的种子，帮助学生树立正确的世界观、人生观、价值观，引导学生坚定对马克思主义的信仰、对坚定中国特色社会主义的信念和对实现中华民族伟大复兴中国梦的信心。</w:t>
            </w:r>
          </w:p>
          <w:p w:rsidR="00861A5F" w:rsidRPr="00861A5F" w:rsidRDefault="00861A5F" w:rsidP="00861A5F">
            <w:pPr>
              <w:pStyle w:val="a6"/>
              <w:ind w:firstLineChars="200" w:firstLine="480"/>
              <w:rPr>
                <w:rFonts w:ascii="仿宋_GB2312" w:eastAsia="仿宋_GB2312" w:hint="eastAsia"/>
                <w:sz w:val="24"/>
              </w:rPr>
            </w:pPr>
            <w:r w:rsidRPr="00861A5F">
              <w:rPr>
                <w:rFonts w:ascii="仿宋_GB2312" w:eastAsia="仿宋_GB2312" w:hint="eastAsia"/>
                <w:sz w:val="24"/>
              </w:rPr>
              <w:t>刘兴民：在日常教学工作中，高校思政课教师要重视思政课的实践性，把思政小课堂同社会大课堂结合起来，做国情调研，做主题教育活动，根据大学生的心理期待，满足他们在理论上、情感上，知识上的需求，增强学生的理论水平和实践能力。高校的思政课要落实教学目标、课程设置、教材使用、教学管理等方面的统一要求，同时又因地制宜、因时制宜、因材施教，注重个体差异，加大对学生的认知规律和接受特点的研究，发挥学生主体性作用，有区别、有侧重地开展思想政治教育。</w:t>
            </w:r>
          </w:p>
          <w:p w:rsidR="00753156" w:rsidRPr="00861A5F" w:rsidRDefault="00861A5F" w:rsidP="00861A5F">
            <w:pPr>
              <w:pStyle w:val="a6"/>
              <w:ind w:firstLineChars="200" w:firstLine="480"/>
              <w:rPr>
                <w:rFonts w:ascii="仿宋_GB2312" w:eastAsia="仿宋_GB2312"/>
                <w:sz w:val="24"/>
              </w:rPr>
            </w:pPr>
            <w:r w:rsidRPr="00861A5F">
              <w:rPr>
                <w:rFonts w:ascii="仿宋_GB2312" w:eastAsia="仿宋_GB2312" w:hint="eastAsia"/>
                <w:sz w:val="24"/>
              </w:rPr>
              <w:t>徐静：高校应肩负起上好新时代的思想政治理论课的职责，守好主渠道，高校思政课教师要守住培养堪当大任的新时代的建设者和接班人的初心，勇于承担时代赋予的立德树人的历史使命，对标习近平总书记对思政课教师提出的要求和身边的先进典型，查找不足，补齐短板，以更加严格的标准提高对自己的要求，潜心教学，要忠诚于党的教育事业，忠诚于教师的光荣职责，修好德、教好书、育好人。</w:t>
            </w:r>
          </w:p>
          <w:p w:rsidR="00753156" w:rsidRPr="00861A5F" w:rsidRDefault="00753156" w:rsidP="00753156">
            <w:pPr>
              <w:pStyle w:val="a6"/>
              <w:ind w:firstLineChars="200" w:firstLine="480"/>
              <w:rPr>
                <w:rFonts w:ascii="仿宋_GB2312" w:eastAsia="仿宋_GB2312"/>
                <w:sz w:val="24"/>
              </w:rPr>
            </w:pPr>
            <w:r w:rsidRPr="00861A5F">
              <w:rPr>
                <w:rFonts w:ascii="仿宋_GB2312" w:eastAsia="仿宋_GB2312" w:hint="eastAsia"/>
                <w:sz w:val="24"/>
              </w:rPr>
              <w:t>会议结束。</w:t>
            </w:r>
          </w:p>
          <w:p w:rsidR="00222B39" w:rsidRDefault="00222B39" w:rsidP="00222B39">
            <w:pPr>
              <w:pStyle w:val="a6"/>
            </w:pPr>
          </w:p>
          <w:p w:rsidR="00861A5F" w:rsidRDefault="00861A5F" w:rsidP="00222B39">
            <w:pPr>
              <w:pStyle w:val="a6"/>
            </w:pPr>
          </w:p>
          <w:p w:rsidR="00861A5F" w:rsidRDefault="00861A5F" w:rsidP="00222B39">
            <w:pPr>
              <w:pStyle w:val="a6"/>
            </w:pPr>
          </w:p>
          <w:p w:rsidR="00861A5F" w:rsidRDefault="00861A5F" w:rsidP="00222B39">
            <w:pPr>
              <w:pStyle w:val="a6"/>
            </w:pPr>
          </w:p>
          <w:p w:rsidR="00861A5F" w:rsidRDefault="00861A5F" w:rsidP="00222B39">
            <w:pPr>
              <w:pStyle w:val="a6"/>
            </w:pPr>
          </w:p>
          <w:p w:rsidR="00861A5F" w:rsidRDefault="00861A5F" w:rsidP="00222B39">
            <w:pPr>
              <w:pStyle w:val="a6"/>
            </w:pPr>
          </w:p>
          <w:p w:rsidR="00861A5F" w:rsidRDefault="00861A5F" w:rsidP="00222B39">
            <w:pPr>
              <w:pStyle w:val="a6"/>
            </w:pPr>
          </w:p>
          <w:p w:rsidR="00861A5F" w:rsidRDefault="00861A5F" w:rsidP="00222B39">
            <w:pPr>
              <w:pStyle w:val="a6"/>
            </w:pPr>
          </w:p>
          <w:p w:rsidR="00861A5F" w:rsidRDefault="00861A5F" w:rsidP="00222B39">
            <w:pPr>
              <w:pStyle w:val="a6"/>
            </w:pPr>
          </w:p>
          <w:p w:rsidR="00861A5F" w:rsidRDefault="00861A5F" w:rsidP="00222B39">
            <w:pPr>
              <w:pStyle w:val="a6"/>
            </w:pPr>
          </w:p>
          <w:p w:rsidR="00861A5F" w:rsidRDefault="00861A5F" w:rsidP="00222B39">
            <w:pPr>
              <w:pStyle w:val="a6"/>
            </w:pPr>
          </w:p>
          <w:p w:rsidR="00861A5F" w:rsidRDefault="00861A5F" w:rsidP="00222B39">
            <w:pPr>
              <w:pStyle w:val="a6"/>
            </w:pPr>
          </w:p>
          <w:p w:rsidR="00861A5F" w:rsidRDefault="00861A5F" w:rsidP="00222B39">
            <w:pPr>
              <w:pStyle w:val="a6"/>
            </w:pPr>
          </w:p>
          <w:p w:rsidR="00861A5F" w:rsidRDefault="00861A5F" w:rsidP="00222B39">
            <w:pPr>
              <w:pStyle w:val="a6"/>
            </w:pPr>
          </w:p>
          <w:p w:rsidR="00861A5F" w:rsidRDefault="00861A5F" w:rsidP="00222B39">
            <w:pPr>
              <w:pStyle w:val="a6"/>
            </w:pPr>
          </w:p>
          <w:p w:rsidR="00861A5F" w:rsidRDefault="00861A5F" w:rsidP="00222B39">
            <w:pPr>
              <w:pStyle w:val="a6"/>
            </w:pPr>
          </w:p>
          <w:p w:rsidR="00861A5F" w:rsidRDefault="00861A5F" w:rsidP="00222B39">
            <w:pPr>
              <w:pStyle w:val="a6"/>
            </w:pPr>
          </w:p>
          <w:p w:rsidR="00861A5F" w:rsidRDefault="00861A5F" w:rsidP="00222B39">
            <w:pPr>
              <w:pStyle w:val="a6"/>
            </w:pPr>
          </w:p>
          <w:p w:rsidR="00861A5F" w:rsidRDefault="00861A5F" w:rsidP="00222B39">
            <w:pPr>
              <w:pStyle w:val="a6"/>
              <w:rPr>
                <w:rFonts w:hint="eastAsia"/>
              </w:rPr>
            </w:pPr>
            <w:bookmarkStart w:id="0" w:name="_GoBack"/>
            <w:bookmarkEnd w:id="0"/>
          </w:p>
        </w:tc>
      </w:tr>
    </w:tbl>
    <w:p w:rsidR="00C34164" w:rsidRPr="00222B39" w:rsidRDefault="00CD5C31" w:rsidP="00222B39">
      <w:pPr>
        <w:jc w:val="right"/>
        <w:rPr>
          <w:rFonts w:ascii="仿宋" w:eastAsia="仿宋" w:hAnsi="仿宋"/>
          <w:sz w:val="30"/>
          <w:szCs w:val="30"/>
        </w:rPr>
      </w:pPr>
    </w:p>
    <w:sectPr w:rsidR="00C34164" w:rsidRPr="00222B3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5C31" w:rsidRDefault="00CD5C31" w:rsidP="00222B39">
      <w:r>
        <w:separator/>
      </w:r>
    </w:p>
  </w:endnote>
  <w:endnote w:type="continuationSeparator" w:id="0">
    <w:p w:rsidR="00CD5C31" w:rsidRDefault="00CD5C31" w:rsidP="00222B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auto"/>
    <w:pitch w:val="variable"/>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5C31" w:rsidRDefault="00CD5C31" w:rsidP="00222B39">
      <w:r>
        <w:separator/>
      </w:r>
    </w:p>
  </w:footnote>
  <w:footnote w:type="continuationSeparator" w:id="0">
    <w:p w:rsidR="00CD5C31" w:rsidRDefault="00CD5C31" w:rsidP="00222B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C28"/>
    <w:rsid w:val="000B416E"/>
    <w:rsid w:val="000B79E9"/>
    <w:rsid w:val="001209C6"/>
    <w:rsid w:val="00222B39"/>
    <w:rsid w:val="002A7A29"/>
    <w:rsid w:val="003A76D3"/>
    <w:rsid w:val="00464C28"/>
    <w:rsid w:val="004B0807"/>
    <w:rsid w:val="005C6A95"/>
    <w:rsid w:val="00672832"/>
    <w:rsid w:val="00753156"/>
    <w:rsid w:val="0077278F"/>
    <w:rsid w:val="0080024B"/>
    <w:rsid w:val="00850941"/>
    <w:rsid w:val="00861A5F"/>
    <w:rsid w:val="0088300B"/>
    <w:rsid w:val="008A1591"/>
    <w:rsid w:val="00960E7A"/>
    <w:rsid w:val="00976BAD"/>
    <w:rsid w:val="009E45D8"/>
    <w:rsid w:val="00AB7E51"/>
    <w:rsid w:val="00BC4959"/>
    <w:rsid w:val="00CD5C31"/>
    <w:rsid w:val="00D81C28"/>
    <w:rsid w:val="00DA2C76"/>
    <w:rsid w:val="00F573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B30FAC0-38EC-4022-B197-BB86984E7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2B3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22B3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22B39"/>
    <w:rPr>
      <w:sz w:val="18"/>
      <w:szCs w:val="18"/>
    </w:rPr>
  </w:style>
  <w:style w:type="paragraph" w:styleId="a4">
    <w:name w:val="footer"/>
    <w:basedOn w:val="a"/>
    <w:link w:val="Char0"/>
    <w:uiPriority w:val="99"/>
    <w:unhideWhenUsed/>
    <w:rsid w:val="00222B39"/>
    <w:pPr>
      <w:tabs>
        <w:tab w:val="center" w:pos="4153"/>
        <w:tab w:val="right" w:pos="8306"/>
      </w:tabs>
      <w:snapToGrid w:val="0"/>
      <w:jc w:val="left"/>
    </w:pPr>
    <w:rPr>
      <w:sz w:val="18"/>
      <w:szCs w:val="18"/>
    </w:rPr>
  </w:style>
  <w:style w:type="character" w:customStyle="1" w:styleId="Char0">
    <w:name w:val="页脚 Char"/>
    <w:basedOn w:val="a0"/>
    <w:link w:val="a4"/>
    <w:uiPriority w:val="99"/>
    <w:rsid w:val="00222B39"/>
    <w:rPr>
      <w:sz w:val="18"/>
      <w:szCs w:val="18"/>
    </w:rPr>
  </w:style>
  <w:style w:type="table" w:styleId="a5">
    <w:name w:val="Table Grid"/>
    <w:basedOn w:val="a1"/>
    <w:uiPriority w:val="59"/>
    <w:rsid w:val="00222B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 Spacing"/>
    <w:uiPriority w:val="1"/>
    <w:qFormat/>
    <w:rsid w:val="00222B39"/>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Pages>
  <Words>265</Words>
  <Characters>1512</Characters>
  <Application>Microsoft Office Word</Application>
  <DocSecurity>0</DocSecurity>
  <Lines>12</Lines>
  <Paragraphs>3</Paragraphs>
  <ScaleCrop>false</ScaleCrop>
  <Company>SUES</Company>
  <LinksUpToDate>false</LinksUpToDate>
  <CharactersWithSpaces>1774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Iven</dc:creator>
  <cp:keywords/>
  <dc:description/>
  <cp:lastModifiedBy>Wu Iven</cp:lastModifiedBy>
  <cp:revision>10</cp:revision>
  <cp:lastPrinted>2019-06-13T02:31:00Z</cp:lastPrinted>
  <dcterms:created xsi:type="dcterms:W3CDTF">2018-12-10T02:03:00Z</dcterms:created>
  <dcterms:modified xsi:type="dcterms:W3CDTF">2019-10-01T07:26:00Z</dcterms:modified>
</cp:coreProperties>
</file>