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60" w:lineRule="exact"/>
        <w:jc w:val="center"/>
        <w:rPr>
          <w:rFonts w:ascii="黑体" w:hAnsi="Arial" w:eastAsia="黑体" w:cs="Arial"/>
          <w:b/>
          <w:kern w:val="0"/>
          <w:sz w:val="30"/>
          <w:szCs w:val="30"/>
        </w:rPr>
      </w:pPr>
      <w:r>
        <w:rPr>
          <w:rFonts w:hint="eastAsia" w:ascii="黑体" w:hAnsi="黑体" w:eastAsia="黑体" w:cs="Arial"/>
          <w:b/>
          <w:kern w:val="0"/>
          <w:sz w:val="30"/>
          <w:szCs w:val="30"/>
        </w:rPr>
        <w:t>2023年</w:t>
      </w:r>
      <w:r>
        <w:rPr>
          <w:rFonts w:hint="eastAsia" w:ascii="黑体" w:hAnsi="Arial" w:eastAsia="黑体" w:cs="Arial"/>
          <w:b/>
          <w:kern w:val="0"/>
          <w:sz w:val="30"/>
          <w:szCs w:val="30"/>
          <w:u w:val="single"/>
        </w:rPr>
        <w:t xml:space="preserve"> </w:t>
      </w:r>
      <w:r>
        <w:rPr>
          <w:rFonts w:hint="default" w:ascii="黑体" w:hAnsi="Arial" w:eastAsia="黑体" w:cs="Arial"/>
          <w:b/>
          <w:kern w:val="0"/>
          <w:sz w:val="30"/>
          <w:szCs w:val="30"/>
          <w:u w:val="single"/>
        </w:rPr>
        <w:t>4</w:t>
      </w:r>
      <w:r>
        <w:rPr>
          <w:rFonts w:hint="eastAsia" w:ascii="黑体" w:hAnsi="Arial" w:eastAsia="黑体" w:cs="Arial"/>
          <w:b/>
          <w:color w:val="000000" w:themeColor="text1"/>
          <w:kern w:val="0"/>
          <w:sz w:val="30"/>
          <w:szCs w:val="30"/>
          <w:u w:val="single"/>
          <w14:textFill>
            <w14:solidFill>
              <w14:schemeClr w14:val="tx1"/>
            </w14:solidFill>
          </w14:textFill>
        </w:rPr>
        <w:t xml:space="preserve"> </w:t>
      </w:r>
      <w:r>
        <w:rPr>
          <w:rFonts w:hint="eastAsia" w:ascii="黑体" w:hAnsi="Arial" w:eastAsia="黑体" w:cs="Arial"/>
          <w:b/>
          <w:kern w:val="0"/>
          <w:sz w:val="30"/>
          <w:szCs w:val="30"/>
          <w:u w:val="single"/>
        </w:rPr>
        <w:t xml:space="preserve"> </w:t>
      </w:r>
      <w:r>
        <w:rPr>
          <w:rFonts w:hint="eastAsia" w:ascii="黑体" w:hAnsi="黑体" w:eastAsia="黑体" w:cs="Arial"/>
          <w:b/>
          <w:kern w:val="0"/>
          <w:sz w:val="30"/>
          <w:szCs w:val="30"/>
        </w:rPr>
        <w:t>月组织生活公示一览表</w:t>
      </w:r>
    </w:p>
    <w:p>
      <w:pPr>
        <w:widowControl/>
        <w:spacing w:after="319" w:afterLines="100" w:line="460" w:lineRule="exact"/>
        <w:jc w:val="center"/>
        <w:rPr>
          <w:rFonts w:ascii="黑体" w:hAnsi="黑体" w:eastAsia="黑体"/>
          <w:kern w:val="0"/>
          <w:sz w:val="24"/>
        </w:rPr>
      </w:pPr>
      <w:r>
        <w:rPr>
          <w:rFonts w:hint="eastAsia" w:ascii="黑体" w:hAnsi="黑体" w:eastAsia="黑体"/>
          <w:kern w:val="0"/>
          <w:sz w:val="24"/>
        </w:rPr>
        <w:t>（党支部填写）</w:t>
      </w:r>
    </w:p>
    <w:tbl>
      <w:tblPr>
        <w:tblStyle w:val="2"/>
        <w:tblW w:w="98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5"/>
        <w:gridCol w:w="1185"/>
        <w:gridCol w:w="900"/>
        <w:gridCol w:w="1223"/>
        <w:gridCol w:w="2402"/>
        <w:gridCol w:w="1580"/>
        <w:gridCol w:w="11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7" w:hRule="atLeast"/>
          <w:jc w:val="center"/>
        </w:trPr>
        <w:tc>
          <w:tcPr>
            <w:tcW w:w="135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黑体" w:hAnsi="黑体" w:eastAsia="黑体"/>
                <w:kern w:val="0"/>
                <w:sz w:val="24"/>
              </w:rPr>
            </w:pPr>
            <w:r>
              <w:rPr>
                <w:rFonts w:hint="eastAsia" w:ascii="黑体" w:hAnsi="黑体" w:eastAsia="黑体"/>
                <w:kern w:val="0"/>
                <w:sz w:val="24"/>
              </w:rPr>
              <w:t>党支部</w:t>
            </w:r>
          </w:p>
          <w:p>
            <w:pPr>
              <w:widowControl/>
              <w:jc w:val="center"/>
              <w:rPr>
                <w:rFonts w:ascii="黑体" w:hAnsi="黑体" w:eastAsia="黑体"/>
                <w:kern w:val="0"/>
                <w:sz w:val="24"/>
              </w:rPr>
            </w:pPr>
            <w:r>
              <w:rPr>
                <w:rFonts w:hint="eastAsia" w:ascii="黑体" w:hAnsi="黑体" w:eastAsia="黑体"/>
                <w:kern w:val="0"/>
                <w:sz w:val="24"/>
              </w:rPr>
              <w:t>名称</w:t>
            </w:r>
          </w:p>
        </w:tc>
        <w:tc>
          <w:tcPr>
            <w:tcW w:w="3308"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 w:hAnsi="仿宋" w:eastAsia="仿宋"/>
                <w:color w:val="FF0000"/>
                <w:kern w:val="0"/>
                <w:sz w:val="24"/>
              </w:rPr>
            </w:pPr>
            <w:r>
              <w:rPr>
                <w:rFonts w:hint="eastAsia" w:ascii="仿宋" w:hAnsi="仿宋" w:eastAsia="仿宋" w:cs="仿宋"/>
                <w:color w:val="auto"/>
                <w:kern w:val="0"/>
                <w:sz w:val="24"/>
                <w:szCs w:val="24"/>
                <w:highlight w:val="none"/>
                <w:lang w:val="en-US" w:eastAsia="zh-CN"/>
              </w:rPr>
              <w:t>研究生</w:t>
            </w:r>
            <w:r>
              <w:rPr>
                <w:rFonts w:hint="eastAsia" w:ascii="仿宋" w:hAnsi="仿宋" w:eastAsia="仿宋" w:cs="仿宋"/>
                <w:color w:val="auto"/>
                <w:kern w:val="0"/>
                <w:sz w:val="24"/>
                <w:szCs w:val="24"/>
                <w:highlight w:val="none"/>
                <w:lang w:val="en-US" w:eastAsia="zh-Hans"/>
              </w:rPr>
              <w:t>新生</w:t>
            </w:r>
            <w:r>
              <w:rPr>
                <w:rFonts w:hint="eastAsia" w:ascii="仿宋" w:hAnsi="仿宋" w:eastAsia="仿宋" w:cs="仿宋"/>
                <w:color w:val="auto"/>
                <w:kern w:val="0"/>
                <w:sz w:val="24"/>
                <w:szCs w:val="24"/>
                <w:highlight w:val="none"/>
                <w:lang w:val="en-US" w:eastAsia="zh-CN"/>
              </w:rPr>
              <w:t>党支部</w:t>
            </w:r>
          </w:p>
        </w:tc>
        <w:tc>
          <w:tcPr>
            <w:tcW w:w="240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 w:hAnsi="仿宋" w:eastAsia="仿宋"/>
                <w:color w:val="FF0000"/>
                <w:kern w:val="0"/>
                <w:sz w:val="24"/>
              </w:rPr>
            </w:pPr>
            <w:r>
              <w:rPr>
                <w:rFonts w:hint="eastAsia" w:ascii="黑体" w:hAnsi="黑体" w:eastAsia="黑体"/>
                <w:kern w:val="0"/>
                <w:sz w:val="24"/>
              </w:rPr>
              <w:t>支部书记姓名</w:t>
            </w:r>
          </w:p>
        </w:tc>
        <w:tc>
          <w:tcPr>
            <w:tcW w:w="2755"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 w:hAnsi="仿宋" w:eastAsia="仿宋"/>
                <w:color w:val="FF0000"/>
                <w:kern w:val="0"/>
                <w:sz w:val="24"/>
              </w:rPr>
            </w:pPr>
            <w:r>
              <w:rPr>
                <w:rFonts w:hint="eastAsia" w:ascii="仿宋" w:hAnsi="仿宋" w:eastAsia="仿宋" w:cs="仿宋"/>
                <w:color w:val="auto"/>
                <w:kern w:val="0"/>
                <w:sz w:val="24"/>
                <w:szCs w:val="24"/>
                <w:highlight w:val="none"/>
                <w:lang w:val="en-US" w:eastAsia="zh-Hans"/>
              </w:rPr>
              <w:t>杨爽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2" w:hRule="atLeast"/>
          <w:jc w:val="center"/>
        </w:trPr>
        <w:tc>
          <w:tcPr>
            <w:tcW w:w="135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黑体" w:hAnsi="黑体" w:eastAsia="黑体"/>
                <w:kern w:val="0"/>
                <w:sz w:val="24"/>
              </w:rPr>
            </w:pPr>
            <w:r>
              <w:rPr>
                <w:rFonts w:hint="eastAsia" w:ascii="黑体" w:hAnsi="黑体" w:eastAsia="黑体"/>
                <w:kern w:val="0"/>
                <w:sz w:val="24"/>
              </w:rPr>
              <w:t>本月主题党日时间</w:t>
            </w:r>
          </w:p>
        </w:tc>
        <w:tc>
          <w:tcPr>
            <w:tcW w:w="3308" w:type="dxa"/>
            <w:gridSpan w:val="3"/>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 w:hAnsi="仿宋" w:eastAsia="仿宋"/>
                <w:color w:val="FF0000"/>
                <w:kern w:val="0"/>
                <w:sz w:val="24"/>
              </w:rPr>
            </w:pPr>
            <w:r>
              <w:rPr>
                <w:rFonts w:hint="default" w:ascii="仿宋" w:hAnsi="仿宋" w:eastAsia="仿宋" w:cs="仿宋"/>
                <w:color w:val="auto"/>
                <w:kern w:val="0"/>
                <w:sz w:val="22"/>
                <w:highlight w:val="none"/>
              </w:rPr>
              <w:t>4</w:t>
            </w:r>
            <w:r>
              <w:rPr>
                <w:rFonts w:hint="eastAsia" w:ascii="仿宋" w:hAnsi="仿宋" w:eastAsia="仿宋" w:cs="仿宋"/>
                <w:color w:val="auto"/>
                <w:kern w:val="0"/>
                <w:sz w:val="22"/>
                <w:highlight w:val="none"/>
              </w:rPr>
              <w:t>月</w:t>
            </w:r>
            <w:r>
              <w:rPr>
                <w:rFonts w:hint="default" w:ascii="仿宋" w:hAnsi="仿宋" w:eastAsia="仿宋" w:cs="仿宋"/>
                <w:color w:val="auto"/>
                <w:kern w:val="0"/>
                <w:sz w:val="22"/>
                <w:highlight w:val="none"/>
              </w:rPr>
              <w:t>3</w:t>
            </w:r>
            <w:r>
              <w:rPr>
                <w:rFonts w:hint="eastAsia" w:ascii="仿宋" w:hAnsi="仿宋" w:eastAsia="仿宋" w:cs="仿宋"/>
                <w:color w:val="auto"/>
                <w:kern w:val="0"/>
                <w:sz w:val="22"/>
                <w:highlight w:val="none"/>
              </w:rPr>
              <w:t>日 周</w:t>
            </w:r>
            <w:r>
              <w:rPr>
                <w:rFonts w:hint="eastAsia" w:ascii="仿宋" w:hAnsi="仿宋" w:eastAsia="仿宋" w:cs="仿宋"/>
                <w:color w:val="auto"/>
                <w:kern w:val="0"/>
                <w:sz w:val="22"/>
                <w:highlight w:val="none"/>
                <w:lang w:val="en-US" w:eastAsia="zh-Hans"/>
              </w:rPr>
              <w:t>一中</w:t>
            </w:r>
            <w:r>
              <w:rPr>
                <w:rFonts w:hint="eastAsia" w:ascii="仿宋" w:hAnsi="仿宋" w:eastAsia="仿宋" w:cs="仿宋"/>
                <w:color w:val="auto"/>
                <w:kern w:val="0"/>
                <w:sz w:val="22"/>
                <w:highlight w:val="none"/>
              </w:rPr>
              <w:t>午</w:t>
            </w:r>
          </w:p>
        </w:tc>
        <w:tc>
          <w:tcPr>
            <w:tcW w:w="240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黑体" w:hAnsi="黑体" w:eastAsia="黑体"/>
                <w:kern w:val="0"/>
                <w:sz w:val="24"/>
              </w:rPr>
            </w:pPr>
            <w:r>
              <w:rPr>
                <w:rFonts w:hint="eastAsia" w:ascii="黑体" w:hAnsi="黑体" w:eastAsia="黑体"/>
                <w:kern w:val="0"/>
                <w:sz w:val="24"/>
              </w:rPr>
              <w:t>本月组织生活</w:t>
            </w:r>
          </w:p>
          <w:p>
            <w:pPr>
              <w:widowControl/>
              <w:jc w:val="center"/>
              <w:rPr>
                <w:rFonts w:ascii="仿宋" w:hAnsi="仿宋" w:eastAsia="仿宋"/>
                <w:color w:val="FF0000"/>
                <w:kern w:val="0"/>
                <w:sz w:val="24"/>
              </w:rPr>
            </w:pPr>
            <w:r>
              <w:rPr>
                <w:rFonts w:hint="eastAsia" w:ascii="黑体" w:hAnsi="黑体" w:eastAsia="黑体"/>
                <w:kern w:val="0"/>
                <w:sz w:val="24"/>
              </w:rPr>
              <w:t>是否接受观摩</w:t>
            </w:r>
          </w:p>
        </w:tc>
        <w:tc>
          <w:tcPr>
            <w:tcW w:w="2755"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 w:hAnsi="仿宋" w:eastAsia="仿宋"/>
                <w:color w:val="FF0000"/>
                <w:kern w:val="0"/>
                <w:sz w:val="24"/>
              </w:rPr>
            </w:pPr>
            <w:r>
              <w:rPr>
                <w:rFonts w:hint="eastAsia" w:ascii="宋体" w:hAnsi="宋体"/>
                <w:sz w:val="24"/>
              </w:rPr>
              <w:t xml:space="preserve"> （   ）是 （ </w:t>
            </w:r>
            <w:r>
              <w:rPr>
                <w:rFonts w:hint="eastAsia" w:ascii="宋体" w:hAnsi="宋体"/>
                <w:sz w:val="24"/>
                <w:lang w:eastAsia="zh-Hans"/>
              </w:rPr>
              <w:t>✓</w:t>
            </w:r>
            <w:r>
              <w:rPr>
                <w:rFonts w:hint="eastAsia" w:ascii="宋体" w:hAnsi="宋体"/>
                <w:sz w:val="24"/>
              </w:rPr>
              <w:t xml:space="preserve"> ）否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2" w:hRule="atLeast"/>
          <w:jc w:val="center"/>
        </w:trPr>
        <w:tc>
          <w:tcPr>
            <w:tcW w:w="135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黑体" w:hAnsi="黑体" w:eastAsia="黑体"/>
                <w:kern w:val="0"/>
                <w:sz w:val="24"/>
              </w:rPr>
            </w:pPr>
            <w:r>
              <w:rPr>
                <w:rFonts w:hint="eastAsia" w:ascii="黑体" w:hAnsi="黑体" w:eastAsia="黑体"/>
                <w:kern w:val="0"/>
                <w:sz w:val="24"/>
              </w:rPr>
              <w:t>类  型</w:t>
            </w:r>
          </w:p>
        </w:tc>
        <w:tc>
          <w:tcPr>
            <w:tcW w:w="118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黑体" w:hAnsi="黑体" w:eastAsia="黑体"/>
                <w:kern w:val="0"/>
                <w:sz w:val="24"/>
              </w:rPr>
            </w:pPr>
            <w:r>
              <w:rPr>
                <w:rFonts w:hint="eastAsia" w:ascii="黑体" w:hAnsi="黑体" w:eastAsia="黑体"/>
                <w:kern w:val="0"/>
                <w:sz w:val="24"/>
              </w:rPr>
              <w:t>召开</w:t>
            </w:r>
          </w:p>
          <w:p>
            <w:pPr>
              <w:widowControl/>
              <w:jc w:val="center"/>
              <w:rPr>
                <w:rFonts w:ascii="黑体" w:hAnsi="黑体" w:eastAsia="黑体"/>
                <w:kern w:val="0"/>
                <w:sz w:val="24"/>
              </w:rPr>
            </w:pPr>
            <w:r>
              <w:rPr>
                <w:rFonts w:hint="eastAsia" w:ascii="黑体" w:hAnsi="黑体" w:eastAsia="黑体"/>
                <w:kern w:val="0"/>
                <w:sz w:val="24"/>
              </w:rPr>
              <w:t>时间</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黑体" w:hAnsi="黑体" w:eastAsia="黑体"/>
                <w:kern w:val="0"/>
                <w:sz w:val="24"/>
              </w:rPr>
            </w:pPr>
            <w:r>
              <w:rPr>
                <w:rFonts w:hint="eastAsia" w:ascii="黑体" w:hAnsi="黑体" w:eastAsia="黑体"/>
                <w:kern w:val="0"/>
                <w:sz w:val="24"/>
              </w:rPr>
              <w:t>召开地点</w:t>
            </w:r>
          </w:p>
        </w:tc>
        <w:tc>
          <w:tcPr>
            <w:tcW w:w="122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黑体" w:hAnsi="黑体" w:eastAsia="黑体"/>
                <w:kern w:val="0"/>
                <w:sz w:val="24"/>
              </w:rPr>
            </w:pPr>
            <w:r>
              <w:rPr>
                <w:rFonts w:hint="eastAsia" w:ascii="黑体" w:hAnsi="黑体" w:eastAsia="黑体"/>
                <w:kern w:val="0"/>
                <w:sz w:val="24"/>
              </w:rPr>
              <w:t>组织生活主题</w:t>
            </w:r>
          </w:p>
        </w:tc>
        <w:tc>
          <w:tcPr>
            <w:tcW w:w="3982"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黑体" w:hAnsi="黑体" w:eastAsia="黑体"/>
                <w:kern w:val="0"/>
                <w:sz w:val="24"/>
              </w:rPr>
            </w:pPr>
            <w:r>
              <w:rPr>
                <w:rFonts w:hint="eastAsia" w:ascii="黑体" w:hAnsi="黑体" w:eastAsia="黑体"/>
                <w:kern w:val="0"/>
                <w:sz w:val="24"/>
              </w:rPr>
              <w:t>会议纪要</w:t>
            </w:r>
          </w:p>
        </w:tc>
        <w:tc>
          <w:tcPr>
            <w:tcW w:w="11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黑体" w:hAnsi="黑体" w:eastAsia="黑体"/>
                <w:kern w:val="0"/>
                <w:sz w:val="24"/>
              </w:rPr>
            </w:pPr>
            <w:r>
              <w:rPr>
                <w:rFonts w:hint="eastAsia" w:ascii="黑体" w:hAnsi="黑体" w:eastAsia="黑体"/>
                <w:kern w:val="0"/>
                <w:sz w:val="24"/>
              </w:rPr>
              <w:t>缺席人姓名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135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 w:hAnsi="仿宋" w:eastAsia="仿宋"/>
                <w:kern w:val="0"/>
                <w:sz w:val="24"/>
              </w:rPr>
            </w:pPr>
            <w:r>
              <w:rPr>
                <w:rFonts w:hint="eastAsia" w:ascii="仿宋" w:hAnsi="仿宋" w:eastAsia="仿宋" w:cs="仿宋"/>
                <w:color w:val="auto"/>
                <w:kern w:val="0"/>
                <w:sz w:val="24"/>
                <w:szCs w:val="24"/>
                <w:highlight w:val="none"/>
              </w:rPr>
              <w:t>支委会</w:t>
            </w:r>
          </w:p>
        </w:tc>
        <w:tc>
          <w:tcPr>
            <w:tcW w:w="118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auto"/>
                <w:kern w:val="0"/>
                <w:sz w:val="24"/>
                <w:szCs w:val="24"/>
                <w:highlight w:val="none"/>
              </w:rPr>
            </w:pPr>
            <w:r>
              <w:rPr>
                <w:rFonts w:hint="default" w:ascii="仿宋" w:hAnsi="仿宋" w:eastAsia="仿宋" w:cs="仿宋"/>
                <w:color w:val="auto"/>
                <w:kern w:val="0"/>
                <w:sz w:val="24"/>
                <w:szCs w:val="24"/>
                <w:highlight w:val="none"/>
                <w:lang w:eastAsia="zh-CN"/>
              </w:rPr>
              <w:t>4</w:t>
            </w:r>
            <w:r>
              <w:rPr>
                <w:rFonts w:hint="eastAsia" w:ascii="仿宋" w:hAnsi="仿宋" w:eastAsia="仿宋" w:cs="仿宋"/>
                <w:color w:val="auto"/>
                <w:kern w:val="0"/>
                <w:sz w:val="24"/>
                <w:szCs w:val="24"/>
                <w:highlight w:val="none"/>
              </w:rPr>
              <w:t>月</w:t>
            </w:r>
            <w:r>
              <w:rPr>
                <w:rFonts w:hint="default" w:ascii="仿宋" w:hAnsi="仿宋" w:eastAsia="仿宋" w:cs="仿宋"/>
                <w:color w:val="auto"/>
                <w:kern w:val="0"/>
                <w:sz w:val="24"/>
                <w:szCs w:val="24"/>
                <w:highlight w:val="none"/>
              </w:rPr>
              <w:t>3</w:t>
            </w:r>
            <w:r>
              <w:rPr>
                <w:rFonts w:hint="eastAsia" w:ascii="仿宋" w:hAnsi="仿宋" w:eastAsia="仿宋" w:cs="仿宋"/>
                <w:color w:val="auto"/>
                <w:kern w:val="0"/>
                <w:sz w:val="24"/>
                <w:szCs w:val="24"/>
                <w:highlight w:val="none"/>
              </w:rPr>
              <w:t>日</w:t>
            </w:r>
          </w:p>
          <w:p>
            <w:pPr>
              <w:widowControl/>
              <w:jc w:val="center"/>
              <w:rPr>
                <w:rFonts w:ascii="仿宋" w:hAnsi="仿宋" w:eastAsia="仿宋"/>
                <w:color w:val="FF0000"/>
                <w:kern w:val="0"/>
                <w:sz w:val="24"/>
              </w:rPr>
            </w:pPr>
            <w:r>
              <w:rPr>
                <w:rFonts w:hint="default" w:ascii="仿宋" w:hAnsi="仿宋" w:eastAsia="仿宋" w:cs="仿宋"/>
                <w:color w:val="auto"/>
                <w:kern w:val="0"/>
                <w:sz w:val="24"/>
                <w:szCs w:val="24"/>
                <w:highlight w:val="none"/>
                <w:lang w:eastAsia="zh-CN"/>
              </w:rPr>
              <w:t>12</w:t>
            </w:r>
            <w:r>
              <w:rPr>
                <w:rFonts w:hint="eastAsia" w:ascii="仿宋" w:hAnsi="仿宋" w:eastAsia="仿宋" w:cs="仿宋"/>
                <w:color w:val="auto"/>
                <w:kern w:val="0"/>
                <w:sz w:val="24"/>
                <w:szCs w:val="24"/>
                <w:highlight w:val="none"/>
              </w:rPr>
              <w:t>:</w:t>
            </w:r>
            <w:r>
              <w:rPr>
                <w:rFonts w:hint="default" w:ascii="仿宋" w:hAnsi="仿宋" w:eastAsia="仿宋" w:cs="仿宋"/>
                <w:color w:val="auto"/>
                <w:kern w:val="0"/>
                <w:sz w:val="24"/>
                <w:szCs w:val="24"/>
                <w:highlight w:val="none"/>
              </w:rPr>
              <w:t>3</w:t>
            </w:r>
            <w:r>
              <w:rPr>
                <w:rFonts w:hint="eastAsia" w:ascii="仿宋" w:hAnsi="仿宋" w:eastAsia="仿宋" w:cs="仿宋"/>
                <w:color w:val="auto"/>
                <w:kern w:val="0"/>
                <w:sz w:val="24"/>
                <w:szCs w:val="24"/>
                <w:highlight w:val="none"/>
              </w:rPr>
              <w:t>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olor w:val="FF0000"/>
                <w:kern w:val="0"/>
                <w:sz w:val="24"/>
                <w:lang w:eastAsia="zh-Hans"/>
              </w:rPr>
            </w:pPr>
            <w:r>
              <w:rPr>
                <w:rFonts w:hint="eastAsia" w:ascii="仿宋" w:hAnsi="仿宋" w:eastAsia="仿宋" w:cs="仿宋"/>
                <w:color w:val="auto"/>
                <w:kern w:val="0"/>
                <w:sz w:val="24"/>
                <w:szCs w:val="24"/>
                <w:highlight w:val="none"/>
                <w:lang w:val="en-US" w:eastAsia="zh-Hans"/>
              </w:rPr>
              <w:t>艺术楼A4</w:t>
            </w:r>
            <w:r>
              <w:rPr>
                <w:rFonts w:hint="default" w:ascii="仿宋" w:hAnsi="仿宋" w:eastAsia="仿宋" w:cs="仿宋"/>
                <w:color w:val="auto"/>
                <w:kern w:val="0"/>
                <w:sz w:val="24"/>
                <w:szCs w:val="24"/>
                <w:highlight w:val="none"/>
                <w:lang w:eastAsia="zh-Hans"/>
              </w:rPr>
              <w:t>12</w:t>
            </w:r>
          </w:p>
        </w:tc>
        <w:tc>
          <w:tcPr>
            <w:tcW w:w="122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 w:hAnsi="仿宋" w:eastAsia="仿宋"/>
                <w:color w:val="FF0000"/>
                <w:kern w:val="0"/>
                <w:sz w:val="24"/>
              </w:rPr>
            </w:pPr>
            <w:r>
              <w:rPr>
                <w:rFonts w:hint="eastAsia" w:ascii="仿宋" w:hAnsi="仿宋" w:eastAsia="仿宋" w:cs="仿宋"/>
                <w:color w:val="auto"/>
                <w:kern w:val="0"/>
                <w:sz w:val="24"/>
                <w:szCs w:val="24"/>
                <w:highlight w:val="none"/>
              </w:rPr>
              <w:t>研究</w:t>
            </w:r>
            <w:r>
              <w:rPr>
                <w:rFonts w:hint="default" w:ascii="仿宋" w:hAnsi="仿宋" w:eastAsia="仿宋" w:cs="仿宋"/>
                <w:color w:val="auto"/>
                <w:kern w:val="0"/>
                <w:sz w:val="24"/>
                <w:szCs w:val="24"/>
                <w:highlight w:val="none"/>
                <w:lang w:eastAsia="zh-Hans"/>
              </w:rPr>
              <w:t>4</w:t>
            </w:r>
            <w:r>
              <w:rPr>
                <w:rFonts w:hint="eastAsia" w:ascii="仿宋" w:hAnsi="仿宋" w:eastAsia="仿宋" w:cs="仿宋"/>
                <w:color w:val="auto"/>
                <w:kern w:val="0"/>
                <w:sz w:val="24"/>
                <w:szCs w:val="24"/>
                <w:highlight w:val="none"/>
                <w:lang w:val="en-US" w:eastAsia="zh-Hans"/>
              </w:rPr>
              <w:t>月</w:t>
            </w:r>
            <w:r>
              <w:rPr>
                <w:rFonts w:hint="eastAsia" w:ascii="仿宋" w:hAnsi="仿宋" w:eastAsia="仿宋" w:cs="仿宋"/>
                <w:color w:val="auto"/>
                <w:kern w:val="0"/>
                <w:sz w:val="24"/>
                <w:szCs w:val="24"/>
                <w:highlight w:val="none"/>
              </w:rPr>
              <w:t>支部组织生活计划</w:t>
            </w:r>
          </w:p>
        </w:tc>
        <w:tc>
          <w:tcPr>
            <w:tcW w:w="3982" w:type="dxa"/>
            <w:gridSpan w:val="2"/>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jc w:val="left"/>
              <w:rPr>
                <w:rFonts w:hint="eastAsia" w:ascii="仿宋" w:hAnsi="仿宋" w:eastAsia="仿宋" w:cs="仿宋"/>
                <w:color w:val="auto"/>
                <w:kern w:val="0"/>
                <w:sz w:val="24"/>
                <w:szCs w:val="24"/>
                <w:highlight w:val="none"/>
                <w:lang w:val="en-US" w:eastAsia="zh-CN"/>
              </w:rPr>
            </w:pPr>
            <w:r>
              <w:rPr>
                <w:rFonts w:hint="eastAsia" w:ascii="仿宋" w:hAnsi="仿宋" w:eastAsia="仿宋" w:cs="仿宋"/>
                <w:color w:val="auto"/>
                <w:kern w:val="0"/>
                <w:sz w:val="24"/>
                <w:szCs w:val="24"/>
                <w:highlight w:val="none"/>
                <w:lang w:val="en-US" w:eastAsia="zh-CN"/>
              </w:rPr>
              <w:t>1、</w:t>
            </w:r>
            <w:r>
              <w:rPr>
                <w:rFonts w:hint="eastAsia" w:ascii="仿宋" w:hAnsi="仿宋" w:eastAsia="仿宋" w:cs="仿宋"/>
                <w:color w:val="auto"/>
                <w:kern w:val="0"/>
                <w:sz w:val="24"/>
                <w:szCs w:val="24"/>
                <w:highlight w:val="none"/>
              </w:rPr>
              <w:t>会议主要议题：</w:t>
            </w:r>
            <w:r>
              <w:rPr>
                <w:rFonts w:hint="default" w:ascii="仿宋" w:hAnsi="仿宋" w:eastAsia="仿宋" w:cs="仿宋"/>
                <w:color w:val="auto"/>
                <w:kern w:val="0"/>
                <w:sz w:val="24"/>
                <w:szCs w:val="24"/>
                <w:highlight w:val="none"/>
              </w:rPr>
              <w:t>4</w:t>
            </w:r>
            <w:r>
              <w:rPr>
                <w:rFonts w:hint="eastAsia" w:ascii="仿宋" w:hAnsi="仿宋" w:eastAsia="仿宋" w:cs="仿宋"/>
                <w:color w:val="auto"/>
                <w:kern w:val="0"/>
                <w:sz w:val="24"/>
                <w:szCs w:val="24"/>
                <w:highlight w:val="none"/>
                <w:lang w:val="en-US" w:eastAsia="zh-Hans"/>
              </w:rPr>
              <w:t>月</w:t>
            </w:r>
            <w:r>
              <w:rPr>
                <w:rFonts w:hint="eastAsia" w:ascii="仿宋" w:hAnsi="仿宋" w:eastAsia="仿宋" w:cs="仿宋"/>
                <w:color w:val="auto"/>
                <w:kern w:val="0"/>
                <w:sz w:val="24"/>
                <w:szCs w:val="24"/>
                <w:highlight w:val="none"/>
              </w:rPr>
              <w:t>支部组织生活计划</w:t>
            </w:r>
            <w:r>
              <w:rPr>
                <w:rFonts w:hint="eastAsia" w:ascii="仿宋" w:hAnsi="仿宋" w:eastAsia="仿宋" w:cs="仿宋"/>
                <w:color w:val="auto"/>
                <w:kern w:val="0"/>
                <w:sz w:val="24"/>
                <w:szCs w:val="24"/>
                <w:highlight w:val="none"/>
                <w:lang w:eastAsia="zh-CN"/>
              </w:rPr>
              <w:t>；</w:t>
            </w:r>
          </w:p>
          <w:p>
            <w:pPr>
              <w:widowControl/>
              <w:numPr>
                <w:ilvl w:val="0"/>
                <w:numId w:val="0"/>
              </w:numPr>
              <w:jc w:val="left"/>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CN"/>
              </w:rPr>
              <w:t>2、</w:t>
            </w:r>
            <w:r>
              <w:rPr>
                <w:rFonts w:hint="eastAsia" w:ascii="仿宋" w:hAnsi="仿宋" w:eastAsia="仿宋" w:cs="仿宋"/>
                <w:color w:val="auto"/>
                <w:kern w:val="0"/>
                <w:sz w:val="24"/>
                <w:szCs w:val="24"/>
                <w:highlight w:val="none"/>
              </w:rPr>
              <w:t>会议达成</w:t>
            </w:r>
            <w:r>
              <w:rPr>
                <w:rFonts w:hint="eastAsia" w:ascii="仿宋" w:hAnsi="仿宋" w:eastAsia="仿宋" w:cs="仿宋"/>
                <w:color w:val="auto"/>
                <w:kern w:val="0"/>
                <w:sz w:val="24"/>
                <w:szCs w:val="24"/>
                <w:highlight w:val="none"/>
                <w:lang w:val="en-US" w:eastAsia="zh-CN"/>
              </w:rPr>
              <w:t>学习方式和学习内容共识</w:t>
            </w:r>
            <w:r>
              <w:rPr>
                <w:rFonts w:hint="eastAsia" w:ascii="仿宋" w:hAnsi="仿宋" w:eastAsia="仿宋" w:cs="仿宋"/>
                <w:color w:val="auto"/>
                <w:kern w:val="0"/>
                <w:sz w:val="24"/>
                <w:szCs w:val="24"/>
                <w:highlight w:val="none"/>
                <w:lang w:val="en-US" w:eastAsia="zh-Hans"/>
              </w:rPr>
              <w:t>:</w:t>
            </w:r>
          </w:p>
          <w:p>
            <w:pPr>
              <w:widowControl/>
              <w:numPr>
                <w:ilvl w:val="0"/>
                <w:numId w:val="0"/>
              </w:numPr>
              <w:jc w:val="left"/>
              <w:rPr>
                <w:rFonts w:hint="eastAsia" w:ascii="仿宋" w:hAnsi="仿宋" w:eastAsia="仿宋" w:cs="仿宋"/>
                <w:color w:val="auto"/>
                <w:kern w:val="0"/>
                <w:sz w:val="24"/>
                <w:szCs w:val="24"/>
                <w:highlight w:val="none"/>
                <w:lang w:val="en-US" w:eastAsia="zh-Hans"/>
              </w:rPr>
            </w:pPr>
            <w:r>
              <w:rPr>
                <w:rFonts w:hint="eastAsia" w:ascii="仿宋" w:hAnsi="仿宋" w:eastAsia="仿宋" w:cs="仿宋"/>
                <w:color w:val="auto"/>
                <w:kern w:val="0"/>
                <w:sz w:val="24"/>
                <w:szCs w:val="24"/>
                <w:highlight w:val="none"/>
                <w:lang w:val="en-US" w:eastAsia="zh-Hans"/>
              </w:rPr>
              <w:t>一、“学习中国共产党第二十届中央委员会第二次全体会议精神”主题党课；</w:t>
            </w:r>
          </w:p>
          <w:p>
            <w:pPr>
              <w:widowControl/>
              <w:numPr>
                <w:ilvl w:val="0"/>
                <w:numId w:val="0"/>
              </w:numPr>
              <w:jc w:val="left"/>
              <w:rPr>
                <w:rFonts w:hint="default" w:ascii="仿宋" w:hAnsi="仿宋" w:eastAsia="仿宋"/>
                <w:color w:val="FF0000"/>
                <w:kern w:val="0"/>
                <w:sz w:val="24"/>
                <w:lang w:eastAsia="zh-Hans"/>
              </w:rPr>
            </w:pPr>
            <w:r>
              <w:rPr>
                <w:rFonts w:hint="eastAsia" w:ascii="仿宋" w:hAnsi="仿宋" w:eastAsia="仿宋" w:cs="仿宋"/>
                <w:color w:val="auto"/>
                <w:kern w:val="0"/>
                <w:sz w:val="24"/>
                <w:szCs w:val="24"/>
                <w:highlight w:val="none"/>
                <w:lang w:val="en-US" w:eastAsia="zh-Hans"/>
              </w:rPr>
              <w:t>二、红色基地寻访安排与计划</w:t>
            </w:r>
            <w:r>
              <w:rPr>
                <w:rFonts w:hint="default" w:ascii="仿宋" w:hAnsi="仿宋" w:eastAsia="仿宋" w:cs="仿宋"/>
                <w:color w:val="auto"/>
                <w:kern w:val="0"/>
                <w:sz w:val="24"/>
                <w:szCs w:val="24"/>
                <w:highlight w:val="none"/>
                <w:lang w:eastAsia="zh-Hans"/>
              </w:rPr>
              <w:t>。</w:t>
            </w:r>
          </w:p>
        </w:tc>
        <w:tc>
          <w:tcPr>
            <w:tcW w:w="11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 w:hAnsi="仿宋" w:eastAsia="仿宋"/>
                <w:color w:val="FF0000"/>
                <w:kern w:val="0"/>
                <w:sz w:val="24"/>
              </w:rPr>
            </w:pPr>
            <w:r>
              <w:rPr>
                <w:rFonts w:hint="eastAsia" w:ascii="仿宋" w:hAnsi="仿宋" w:eastAsia="仿宋" w:cs="仿宋"/>
                <w:color w:val="auto"/>
                <w:kern w:val="0"/>
                <w:sz w:val="24"/>
                <w:szCs w:val="24"/>
                <w:highlight w:val="none"/>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24" w:hRule="atLeast"/>
          <w:jc w:val="center"/>
        </w:trPr>
        <w:tc>
          <w:tcPr>
            <w:tcW w:w="135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kern w:val="0"/>
                <w:sz w:val="24"/>
                <w:lang w:val="en-US" w:eastAsia="zh-Hans"/>
              </w:rPr>
            </w:pPr>
            <w:r>
              <w:rPr>
                <w:rFonts w:hint="eastAsia" w:ascii="仿宋" w:hAnsi="仿宋" w:eastAsia="仿宋"/>
                <w:kern w:val="0"/>
                <w:sz w:val="24"/>
                <w:lang w:val="en-US" w:eastAsia="zh-Hans"/>
              </w:rPr>
              <w:t>党课</w:t>
            </w:r>
          </w:p>
        </w:tc>
        <w:tc>
          <w:tcPr>
            <w:tcW w:w="118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 w:hAnsi="仿宋" w:eastAsia="仿宋"/>
                <w:color w:val="000000" w:themeColor="text1"/>
                <w:kern w:val="0"/>
                <w:sz w:val="24"/>
                <w14:textFill>
                  <w14:solidFill>
                    <w14:schemeClr w14:val="tx1"/>
                  </w14:solidFill>
                </w14:textFill>
              </w:rPr>
            </w:pPr>
            <w:r>
              <w:rPr>
                <w:rFonts w:hint="default" w:ascii="仿宋" w:hAnsi="仿宋" w:eastAsia="仿宋"/>
                <w:color w:val="000000" w:themeColor="text1"/>
                <w:kern w:val="0"/>
                <w:sz w:val="24"/>
                <w14:textFill>
                  <w14:solidFill>
                    <w14:schemeClr w14:val="tx1"/>
                  </w14:solidFill>
                </w14:textFill>
              </w:rPr>
              <w:t>4</w:t>
            </w:r>
            <w:r>
              <w:rPr>
                <w:rFonts w:hint="eastAsia" w:ascii="仿宋" w:hAnsi="仿宋" w:eastAsia="仿宋"/>
                <w:color w:val="000000" w:themeColor="text1"/>
                <w:kern w:val="0"/>
                <w:sz w:val="24"/>
                <w14:textFill>
                  <w14:solidFill>
                    <w14:schemeClr w14:val="tx1"/>
                  </w14:solidFill>
                </w14:textFill>
              </w:rPr>
              <w:t>月</w:t>
            </w:r>
            <w:r>
              <w:rPr>
                <w:rFonts w:hint="default" w:ascii="仿宋" w:hAnsi="仿宋" w:eastAsia="仿宋"/>
                <w:color w:val="000000" w:themeColor="text1"/>
                <w:kern w:val="0"/>
                <w:sz w:val="24"/>
                <w14:textFill>
                  <w14:solidFill>
                    <w14:schemeClr w14:val="tx1"/>
                  </w14:solidFill>
                </w14:textFill>
              </w:rPr>
              <w:t>12</w:t>
            </w:r>
            <w:r>
              <w:rPr>
                <w:rFonts w:hint="eastAsia" w:ascii="仿宋" w:hAnsi="仿宋" w:eastAsia="仿宋"/>
                <w:color w:val="000000" w:themeColor="text1"/>
                <w:kern w:val="0"/>
                <w:sz w:val="24"/>
                <w14:textFill>
                  <w14:solidFill>
                    <w14:schemeClr w14:val="tx1"/>
                  </w14:solidFill>
                </w14:textFill>
              </w:rPr>
              <w:t>日</w:t>
            </w:r>
          </w:p>
          <w:p>
            <w:pPr>
              <w:widowControl/>
              <w:jc w:val="center"/>
              <w:rPr>
                <w:rFonts w:hint="default" w:ascii="仿宋" w:hAnsi="仿宋" w:eastAsia="仿宋"/>
                <w:color w:val="000000" w:themeColor="text1"/>
                <w:kern w:val="0"/>
                <w:sz w:val="24"/>
                <w:lang w:eastAsia="zh-Hans"/>
                <w14:textFill>
                  <w14:solidFill>
                    <w14:schemeClr w14:val="tx1"/>
                  </w14:solidFill>
                </w14:textFill>
              </w:rPr>
            </w:pPr>
            <w:r>
              <w:rPr>
                <w:rFonts w:hint="default" w:ascii="仿宋" w:hAnsi="仿宋" w:eastAsia="仿宋"/>
                <w:color w:val="000000" w:themeColor="text1"/>
                <w:kern w:val="0"/>
                <w:sz w:val="24"/>
                <w14:textFill>
                  <w14:solidFill>
                    <w14:schemeClr w14:val="tx1"/>
                  </w14:solidFill>
                </w14:textFill>
              </w:rPr>
              <w:t>12</w:t>
            </w:r>
            <w:r>
              <w:rPr>
                <w:rFonts w:hint="eastAsia" w:ascii="仿宋" w:hAnsi="仿宋" w:eastAsia="仿宋"/>
                <w:color w:val="000000" w:themeColor="text1"/>
                <w:kern w:val="0"/>
                <w:sz w:val="24"/>
                <w:lang w:val="en-US" w:eastAsia="zh-Hans"/>
                <w14:textFill>
                  <w14:solidFill>
                    <w14:schemeClr w14:val="tx1"/>
                  </w14:solidFill>
                </w14:textFill>
              </w:rPr>
              <w:t>:</w:t>
            </w:r>
            <w:r>
              <w:rPr>
                <w:rFonts w:hint="default" w:ascii="仿宋" w:hAnsi="仿宋" w:eastAsia="仿宋"/>
                <w:color w:val="000000" w:themeColor="text1"/>
                <w:kern w:val="0"/>
                <w:sz w:val="24"/>
                <w:lang w:eastAsia="zh-Hans"/>
                <w14:textFill>
                  <w14:solidFill>
                    <w14:schemeClr w14:val="tx1"/>
                  </w14:solidFill>
                </w14:textFill>
              </w:rPr>
              <w:t>00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olor w:val="000000" w:themeColor="text1"/>
                <w:kern w:val="0"/>
                <w:sz w:val="24"/>
                <w:lang w:eastAsia="zh-Hans"/>
                <w14:textFill>
                  <w14:solidFill>
                    <w14:schemeClr w14:val="tx1"/>
                  </w14:solidFill>
                </w14:textFill>
              </w:rPr>
            </w:pPr>
            <w:r>
              <w:rPr>
                <w:rFonts w:hint="eastAsia" w:ascii="仿宋" w:hAnsi="仿宋" w:eastAsia="仿宋" w:cs="仿宋"/>
                <w:color w:val="auto"/>
                <w:kern w:val="0"/>
                <w:sz w:val="24"/>
                <w:szCs w:val="24"/>
                <w:highlight w:val="none"/>
                <w:lang w:val="en-US" w:eastAsia="zh-Hans"/>
              </w:rPr>
              <w:t>艺术楼A4</w:t>
            </w:r>
            <w:r>
              <w:rPr>
                <w:rFonts w:hint="default" w:ascii="仿宋" w:hAnsi="仿宋" w:eastAsia="仿宋" w:cs="仿宋"/>
                <w:color w:val="auto"/>
                <w:kern w:val="0"/>
                <w:sz w:val="24"/>
                <w:szCs w:val="24"/>
                <w:highlight w:val="none"/>
                <w:lang w:eastAsia="zh-Hans"/>
              </w:rPr>
              <w:t>12</w:t>
            </w:r>
          </w:p>
        </w:tc>
        <w:tc>
          <w:tcPr>
            <w:tcW w:w="122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 w:hAnsi="仿宋" w:eastAsia="仿宋"/>
                <w:color w:val="000000" w:themeColor="text1"/>
                <w:kern w:val="0"/>
                <w:sz w:val="24"/>
                <w14:textFill>
                  <w14:solidFill>
                    <w14:schemeClr w14:val="tx1"/>
                  </w14:solidFill>
                </w14:textFill>
              </w:rPr>
            </w:pPr>
            <w:r>
              <w:rPr>
                <w:rFonts w:hint="eastAsia" w:ascii="仿宋" w:hAnsi="仿宋" w:eastAsia="仿宋"/>
                <w:color w:val="000000" w:themeColor="text1"/>
                <w:kern w:val="0"/>
                <w:sz w:val="24"/>
                <w14:textFill>
                  <w14:solidFill>
                    <w14:schemeClr w14:val="tx1"/>
                  </w14:solidFill>
                </w14:textFill>
              </w:rPr>
              <w:t>“</w:t>
            </w:r>
            <w:r>
              <w:rPr>
                <w:rFonts w:hint="eastAsia" w:ascii="仿宋" w:hAnsi="仿宋" w:eastAsia="仿宋" w:cs="仿宋"/>
                <w:color w:val="auto"/>
                <w:kern w:val="0"/>
                <w:sz w:val="24"/>
                <w:szCs w:val="24"/>
                <w:highlight w:val="none"/>
                <w:lang w:val="en-US" w:eastAsia="zh-Hans"/>
              </w:rPr>
              <w:t>学习中国共产党第二十届中央委员会第二次全体会议精神”</w:t>
            </w:r>
          </w:p>
        </w:tc>
        <w:tc>
          <w:tcPr>
            <w:tcW w:w="3982" w:type="dxa"/>
            <w:gridSpan w:val="2"/>
            <w:tcBorders>
              <w:top w:val="single" w:color="auto" w:sz="4" w:space="0"/>
              <w:left w:val="single" w:color="auto" w:sz="4" w:space="0"/>
              <w:bottom w:val="single" w:color="auto" w:sz="4" w:space="0"/>
              <w:right w:val="single" w:color="auto" w:sz="4" w:space="0"/>
            </w:tcBorders>
            <w:noWrap w:val="0"/>
            <w:vAlign w:val="center"/>
          </w:tcPr>
          <w:p>
            <w:pPr>
              <w:widowControl/>
              <w:rPr>
                <w:rFonts w:ascii="仿宋" w:hAnsi="仿宋" w:eastAsia="仿宋"/>
                <w:color w:val="000000" w:themeColor="text1"/>
                <w:kern w:val="0"/>
                <w:sz w:val="24"/>
                <w14:textFill>
                  <w14:solidFill>
                    <w14:schemeClr w14:val="tx1"/>
                  </w14:solidFill>
                </w14:textFill>
              </w:rPr>
            </w:pPr>
            <w:r>
              <w:rPr>
                <w:rFonts w:hint="eastAsia" w:ascii="仿宋" w:hAnsi="仿宋" w:eastAsia="仿宋"/>
                <w:color w:val="000000" w:themeColor="text1"/>
                <w:kern w:val="0"/>
                <w:sz w:val="24"/>
                <w14:textFill>
                  <w14:solidFill>
                    <w14:schemeClr w14:val="tx1"/>
                  </w14:solidFill>
                </w14:textFill>
              </w:rPr>
              <w:t>1、</w:t>
            </w:r>
            <w:r>
              <w:rPr>
                <w:rFonts w:hint="eastAsia" w:ascii="仿宋" w:hAnsi="仿宋" w:eastAsia="仿宋"/>
                <w:color w:val="000000" w:themeColor="text1"/>
                <w:kern w:val="0"/>
                <w:sz w:val="24"/>
                <w:lang w:val="en-US" w:eastAsia="zh-Hans"/>
                <w14:textFill>
                  <w14:solidFill>
                    <w14:schemeClr w14:val="tx1"/>
                  </w14:solidFill>
                </w14:textFill>
              </w:rPr>
              <w:t>支部委员会倪颢帆同志领学会议的重点知识内容</w:t>
            </w:r>
            <w:r>
              <w:rPr>
                <w:rFonts w:hint="default" w:ascii="仿宋" w:hAnsi="仿宋" w:eastAsia="仿宋"/>
                <w:color w:val="000000" w:themeColor="text1"/>
                <w:kern w:val="0"/>
                <w:sz w:val="24"/>
                <w:lang w:eastAsia="zh-Hans"/>
                <w14:textFill>
                  <w14:solidFill>
                    <w14:schemeClr w14:val="tx1"/>
                  </w14:solidFill>
                </w14:textFill>
              </w:rPr>
              <w:t>，</w:t>
            </w:r>
            <w:r>
              <w:rPr>
                <w:rFonts w:hint="eastAsia" w:ascii="仿宋" w:hAnsi="仿宋" w:eastAsia="仿宋"/>
                <w:color w:val="000000" w:themeColor="text1"/>
                <w:kern w:val="0"/>
                <w:sz w:val="24"/>
                <w:lang w:val="en-US" w:eastAsia="zh-Hans"/>
                <w14:textFill>
                  <w14:solidFill>
                    <w14:schemeClr w14:val="tx1"/>
                  </w14:solidFill>
                </w14:textFill>
              </w:rPr>
              <w:t>给支部上党课</w:t>
            </w:r>
            <w:r>
              <w:rPr>
                <w:rFonts w:hint="eastAsia" w:ascii="仿宋" w:hAnsi="仿宋" w:eastAsia="仿宋"/>
                <w:color w:val="000000" w:themeColor="text1"/>
                <w:kern w:val="0"/>
                <w:sz w:val="24"/>
                <w14:textFill>
                  <w14:solidFill>
                    <w14:schemeClr w14:val="tx1"/>
                  </w14:solidFill>
                </w14:textFill>
              </w:rPr>
              <w:t>；</w:t>
            </w:r>
          </w:p>
          <w:p>
            <w:pPr>
              <w:widowControl/>
              <w:rPr>
                <w:rFonts w:hint="eastAsia" w:ascii="仿宋" w:hAnsi="仿宋" w:eastAsia="仿宋"/>
                <w:color w:val="000000" w:themeColor="text1"/>
                <w:kern w:val="0"/>
                <w:sz w:val="24"/>
                <w14:textFill>
                  <w14:solidFill>
                    <w14:schemeClr w14:val="tx1"/>
                  </w14:solidFill>
                </w14:textFill>
              </w:rPr>
            </w:pPr>
            <w:r>
              <w:rPr>
                <w:rFonts w:hint="eastAsia" w:ascii="仿宋" w:hAnsi="仿宋" w:eastAsia="仿宋"/>
                <w:color w:val="000000" w:themeColor="text1"/>
                <w:kern w:val="0"/>
                <w:sz w:val="24"/>
                <w14:textFill>
                  <w14:solidFill>
                    <w14:schemeClr w14:val="tx1"/>
                  </w14:solidFill>
                </w14:textFill>
              </w:rPr>
              <w:t>2、</w:t>
            </w:r>
            <w:r>
              <w:rPr>
                <w:rFonts w:hint="eastAsia" w:ascii="仿宋" w:hAnsi="仿宋" w:eastAsia="仿宋"/>
                <w:color w:val="000000" w:themeColor="text1"/>
                <w:kern w:val="0"/>
                <w:sz w:val="24"/>
                <w:lang w:val="en-US" w:eastAsia="zh-Hans"/>
                <w14:textFill>
                  <w14:solidFill>
                    <w14:schemeClr w14:val="tx1"/>
                  </w14:solidFill>
                </w14:textFill>
              </w:rPr>
              <w:t>优秀党员代表分享心得体会</w:t>
            </w:r>
            <w:r>
              <w:rPr>
                <w:rFonts w:hint="eastAsia" w:ascii="仿宋" w:hAnsi="仿宋" w:eastAsia="仿宋"/>
                <w:color w:val="000000" w:themeColor="text1"/>
                <w:kern w:val="0"/>
                <w:sz w:val="24"/>
                <w14:textFill>
                  <w14:solidFill>
                    <w14:schemeClr w14:val="tx1"/>
                  </w14:solidFill>
                </w14:textFill>
              </w:rPr>
              <w:t>；</w:t>
            </w:r>
          </w:p>
          <w:p>
            <w:pPr>
              <w:widowControl/>
              <w:rPr>
                <w:rFonts w:hint="default" w:ascii="仿宋" w:hAnsi="仿宋" w:eastAsia="仿宋"/>
                <w:color w:val="000000" w:themeColor="text1"/>
                <w:kern w:val="0"/>
                <w:sz w:val="24"/>
                <w:lang w:eastAsia="zh-Hans"/>
                <w14:textFill>
                  <w14:solidFill>
                    <w14:schemeClr w14:val="tx1"/>
                  </w14:solidFill>
                </w14:textFill>
              </w:rPr>
            </w:pPr>
            <w:r>
              <w:rPr>
                <w:rFonts w:hint="default" w:ascii="仿宋" w:hAnsi="仿宋" w:eastAsia="仿宋"/>
                <w:color w:val="000000" w:themeColor="text1"/>
                <w:kern w:val="0"/>
                <w:sz w:val="24"/>
                <w14:textFill>
                  <w14:solidFill>
                    <w14:schemeClr w14:val="tx1"/>
                  </w14:solidFill>
                </w14:textFill>
              </w:rPr>
              <w:t>3、</w:t>
            </w:r>
            <w:r>
              <w:rPr>
                <w:rFonts w:hint="eastAsia" w:ascii="仿宋" w:hAnsi="仿宋" w:eastAsia="仿宋"/>
                <w:color w:val="000000" w:themeColor="text1"/>
                <w:kern w:val="0"/>
                <w:sz w:val="24"/>
                <w:lang w:val="en-US" w:eastAsia="zh-Hans"/>
                <w14:textFill>
                  <w14:solidFill>
                    <w14:schemeClr w14:val="tx1"/>
                  </w14:solidFill>
                </w14:textFill>
              </w:rPr>
              <w:t>支部书记杨爽做本次党课总结</w:t>
            </w:r>
            <w:r>
              <w:rPr>
                <w:rFonts w:hint="default" w:ascii="仿宋" w:hAnsi="仿宋" w:eastAsia="仿宋"/>
                <w:color w:val="000000" w:themeColor="text1"/>
                <w:kern w:val="0"/>
                <w:sz w:val="24"/>
                <w:lang w:eastAsia="zh-Hans"/>
                <w14:textFill>
                  <w14:solidFill>
                    <w14:schemeClr w14:val="tx1"/>
                  </w14:solidFill>
                </w14:textFill>
              </w:rPr>
              <w:t>。</w:t>
            </w:r>
          </w:p>
        </w:tc>
        <w:tc>
          <w:tcPr>
            <w:tcW w:w="11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olor w:val="000000" w:themeColor="text1"/>
                <w:kern w:val="0"/>
                <w:sz w:val="24"/>
                <w:lang w:eastAsia="zh-Hans"/>
                <w14:textFill>
                  <w14:solidFill>
                    <w14:schemeClr w14:val="tx1"/>
                  </w14:solidFill>
                </w14:textFill>
              </w:rPr>
            </w:pPr>
            <w:r>
              <w:rPr>
                <w:rFonts w:hint="eastAsia" w:ascii="仿宋" w:hAnsi="仿宋" w:eastAsia="仿宋"/>
                <w:color w:val="000000" w:themeColor="text1"/>
                <w:kern w:val="0"/>
                <w:sz w:val="24"/>
                <w:lang w:val="en-US" w:eastAsia="zh-Hans"/>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247" w:hRule="atLeast"/>
          <w:jc w:val="center"/>
        </w:trPr>
        <w:tc>
          <w:tcPr>
            <w:tcW w:w="135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Times New Roman"/>
                <w:kern w:val="0"/>
                <w:sz w:val="24"/>
                <w:szCs w:val="24"/>
                <w:lang w:val="en-US" w:eastAsia="zh-Hans" w:bidi="ar-SA"/>
              </w:rPr>
            </w:pPr>
            <w:r>
              <w:rPr>
                <w:rFonts w:hint="eastAsia" w:ascii="仿宋" w:hAnsi="仿宋" w:eastAsia="仿宋"/>
                <w:kern w:val="0"/>
                <w:sz w:val="24"/>
                <w:lang w:val="en-US" w:eastAsia="zh-Hans"/>
              </w:rPr>
              <w:t>党员大会</w:t>
            </w:r>
          </w:p>
        </w:tc>
        <w:tc>
          <w:tcPr>
            <w:tcW w:w="118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 w:hAnsi="仿宋" w:eastAsia="仿宋"/>
                <w:color w:val="000000" w:themeColor="text1"/>
                <w:kern w:val="0"/>
                <w:sz w:val="24"/>
                <w14:textFill>
                  <w14:solidFill>
                    <w14:schemeClr w14:val="tx1"/>
                  </w14:solidFill>
                </w14:textFill>
              </w:rPr>
            </w:pPr>
            <w:r>
              <w:rPr>
                <w:rFonts w:hint="default" w:ascii="仿宋" w:hAnsi="仿宋" w:eastAsia="仿宋"/>
                <w:color w:val="000000" w:themeColor="text1"/>
                <w:kern w:val="0"/>
                <w:sz w:val="24"/>
                <w14:textFill>
                  <w14:solidFill>
                    <w14:schemeClr w14:val="tx1"/>
                  </w14:solidFill>
                </w14:textFill>
              </w:rPr>
              <w:t>4</w:t>
            </w:r>
            <w:r>
              <w:rPr>
                <w:rFonts w:hint="eastAsia" w:ascii="仿宋" w:hAnsi="仿宋" w:eastAsia="仿宋"/>
                <w:color w:val="000000" w:themeColor="text1"/>
                <w:kern w:val="0"/>
                <w:sz w:val="24"/>
                <w14:textFill>
                  <w14:solidFill>
                    <w14:schemeClr w14:val="tx1"/>
                  </w14:solidFill>
                </w14:textFill>
              </w:rPr>
              <w:t>月</w:t>
            </w:r>
            <w:r>
              <w:rPr>
                <w:rFonts w:hint="default" w:ascii="仿宋" w:hAnsi="仿宋" w:eastAsia="仿宋"/>
                <w:color w:val="000000" w:themeColor="text1"/>
                <w:kern w:val="0"/>
                <w:sz w:val="24"/>
                <w14:textFill>
                  <w14:solidFill>
                    <w14:schemeClr w14:val="tx1"/>
                  </w14:solidFill>
                </w14:textFill>
              </w:rPr>
              <w:t>19</w:t>
            </w:r>
            <w:r>
              <w:rPr>
                <w:rFonts w:hint="eastAsia" w:ascii="仿宋" w:hAnsi="仿宋" w:eastAsia="仿宋"/>
                <w:color w:val="000000" w:themeColor="text1"/>
                <w:kern w:val="0"/>
                <w:sz w:val="24"/>
                <w14:textFill>
                  <w14:solidFill>
                    <w14:schemeClr w14:val="tx1"/>
                  </w14:solidFill>
                </w14:textFill>
              </w:rPr>
              <w:t>日</w:t>
            </w:r>
          </w:p>
          <w:p>
            <w:pPr>
              <w:widowControl/>
              <w:jc w:val="center"/>
              <w:rPr>
                <w:rFonts w:hint="default" w:ascii="仿宋" w:hAnsi="仿宋" w:eastAsia="仿宋" w:cs="Times New Roman"/>
                <w:color w:val="000000" w:themeColor="text1"/>
                <w:kern w:val="0"/>
                <w:sz w:val="24"/>
                <w:szCs w:val="24"/>
                <w:lang w:eastAsia="zh-Hans" w:bidi="ar-SA"/>
                <w14:textFill>
                  <w14:solidFill>
                    <w14:schemeClr w14:val="tx1"/>
                  </w14:solidFill>
                </w14:textFill>
              </w:rPr>
            </w:pPr>
            <w:r>
              <w:rPr>
                <w:rFonts w:hint="default" w:ascii="仿宋" w:hAnsi="仿宋" w:eastAsia="仿宋"/>
                <w:color w:val="000000" w:themeColor="text1"/>
                <w:kern w:val="0"/>
                <w:sz w:val="24"/>
                <w14:textFill>
                  <w14:solidFill>
                    <w14:schemeClr w14:val="tx1"/>
                  </w14:solidFill>
                </w14:textFill>
              </w:rPr>
              <w:t>12</w:t>
            </w:r>
            <w:r>
              <w:rPr>
                <w:rFonts w:hint="eastAsia" w:ascii="仿宋" w:hAnsi="仿宋" w:eastAsia="仿宋"/>
                <w:color w:val="000000" w:themeColor="text1"/>
                <w:kern w:val="0"/>
                <w:sz w:val="24"/>
                <w:lang w:val="en-US" w:eastAsia="zh-Hans"/>
                <w14:textFill>
                  <w14:solidFill>
                    <w14:schemeClr w14:val="tx1"/>
                  </w14:solidFill>
                </w14:textFill>
              </w:rPr>
              <w:t>:</w:t>
            </w:r>
            <w:r>
              <w:rPr>
                <w:rFonts w:hint="default" w:ascii="仿宋" w:hAnsi="仿宋" w:eastAsia="仿宋"/>
                <w:color w:val="000000" w:themeColor="text1"/>
                <w:kern w:val="0"/>
                <w:sz w:val="24"/>
                <w:lang w:eastAsia="zh-Hans"/>
                <w14:textFill>
                  <w14:solidFill>
                    <w14:schemeClr w14:val="tx1"/>
                  </w14:solidFill>
                </w14:textFill>
              </w:rPr>
              <w:t>20</w:t>
            </w: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Times New Roman"/>
                <w:color w:val="000000" w:themeColor="text1"/>
                <w:kern w:val="0"/>
                <w:sz w:val="24"/>
                <w:szCs w:val="24"/>
                <w:lang w:val="en-US" w:eastAsia="zh-Hans" w:bidi="ar-SA"/>
                <w14:textFill>
                  <w14:solidFill>
                    <w14:schemeClr w14:val="tx1"/>
                  </w14:solidFill>
                </w14:textFill>
              </w:rPr>
            </w:pPr>
            <w:r>
              <w:rPr>
                <w:rFonts w:hint="eastAsia" w:ascii="仿宋" w:hAnsi="仿宋" w:eastAsia="仿宋" w:cs="仿宋"/>
                <w:color w:val="auto"/>
                <w:kern w:val="0"/>
                <w:sz w:val="24"/>
                <w:szCs w:val="24"/>
                <w:highlight w:val="none"/>
                <w:lang w:val="en-US" w:eastAsia="zh-Hans"/>
              </w:rPr>
              <w:t>艺术楼A4</w:t>
            </w:r>
            <w:r>
              <w:rPr>
                <w:rFonts w:hint="default" w:ascii="仿宋" w:hAnsi="仿宋" w:eastAsia="仿宋" w:cs="仿宋"/>
                <w:color w:val="auto"/>
                <w:kern w:val="0"/>
                <w:sz w:val="24"/>
                <w:szCs w:val="24"/>
                <w:highlight w:val="none"/>
                <w:lang w:eastAsia="zh-Hans"/>
              </w:rPr>
              <w:t>12</w:t>
            </w:r>
          </w:p>
        </w:tc>
        <w:tc>
          <w:tcPr>
            <w:tcW w:w="122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Times New Roman"/>
                <w:color w:val="000000" w:themeColor="text1"/>
                <w:kern w:val="0"/>
                <w:sz w:val="24"/>
                <w:szCs w:val="24"/>
                <w:lang w:val="en-US" w:eastAsia="zh-Hans" w:bidi="ar-SA"/>
                <w14:textFill>
                  <w14:solidFill>
                    <w14:schemeClr w14:val="tx1"/>
                  </w14:solidFill>
                </w14:textFill>
              </w:rPr>
            </w:pPr>
            <w:r>
              <w:rPr>
                <w:rFonts w:hint="eastAsia" w:ascii="仿宋" w:hAnsi="仿宋" w:eastAsia="仿宋" w:cs="仿宋"/>
                <w:color w:val="auto"/>
                <w:kern w:val="0"/>
                <w:sz w:val="24"/>
                <w:szCs w:val="24"/>
                <w:highlight w:val="none"/>
                <w:lang w:val="en-US" w:eastAsia="zh-Hans"/>
              </w:rPr>
              <w:t>主题教育</w:t>
            </w:r>
            <w:bookmarkStart w:id="0" w:name="_GoBack"/>
            <w:bookmarkEnd w:id="0"/>
            <w:r>
              <w:rPr>
                <w:rFonts w:hint="eastAsia" w:ascii="仿宋" w:hAnsi="仿宋" w:eastAsia="仿宋" w:cs="仿宋"/>
                <w:color w:val="auto"/>
                <w:kern w:val="0"/>
                <w:sz w:val="24"/>
                <w:szCs w:val="24"/>
                <w:highlight w:val="none"/>
                <w:lang w:val="en-US" w:eastAsia="zh-Hans"/>
              </w:rPr>
              <w:t>传达学习会</w:t>
            </w:r>
          </w:p>
        </w:tc>
        <w:tc>
          <w:tcPr>
            <w:tcW w:w="3982" w:type="dxa"/>
            <w:gridSpan w:val="2"/>
            <w:tcBorders>
              <w:top w:val="single" w:color="auto" w:sz="4" w:space="0"/>
              <w:left w:val="single" w:color="auto" w:sz="4" w:space="0"/>
              <w:bottom w:val="single" w:color="auto" w:sz="4" w:space="0"/>
              <w:right w:val="single" w:color="auto" w:sz="4" w:space="0"/>
            </w:tcBorders>
            <w:noWrap w:val="0"/>
            <w:vAlign w:val="center"/>
          </w:tcPr>
          <w:p>
            <w:pPr>
              <w:widowControl/>
              <w:rPr>
                <w:rFonts w:ascii="仿宋" w:hAnsi="仿宋" w:eastAsia="仿宋"/>
                <w:color w:val="000000" w:themeColor="text1"/>
                <w:kern w:val="0"/>
                <w:sz w:val="24"/>
                <w14:textFill>
                  <w14:solidFill>
                    <w14:schemeClr w14:val="tx1"/>
                  </w14:solidFill>
                </w14:textFill>
              </w:rPr>
            </w:pPr>
            <w:r>
              <w:rPr>
                <w:rFonts w:hint="eastAsia" w:ascii="仿宋" w:hAnsi="仿宋" w:eastAsia="仿宋"/>
                <w:color w:val="000000" w:themeColor="text1"/>
                <w:kern w:val="0"/>
                <w:sz w:val="24"/>
                <w14:textFill>
                  <w14:solidFill>
                    <w14:schemeClr w14:val="tx1"/>
                  </w14:solidFill>
                </w14:textFill>
              </w:rPr>
              <w:t>1、</w:t>
            </w:r>
            <w:r>
              <w:rPr>
                <w:rFonts w:hint="eastAsia" w:ascii="仿宋" w:hAnsi="仿宋" w:eastAsia="仿宋" w:cs="仿宋"/>
                <w:color w:val="auto"/>
                <w:kern w:val="0"/>
                <w:sz w:val="24"/>
                <w:szCs w:val="24"/>
                <w:highlight w:val="none"/>
                <w:lang w:val="en-US" w:eastAsia="zh-Hans"/>
              </w:rPr>
              <w:t>传达学习贯彻习近平新时代中国特色社会主义思想主题教育会议精神</w:t>
            </w:r>
            <w:r>
              <w:rPr>
                <w:rFonts w:hint="eastAsia" w:ascii="仿宋" w:hAnsi="仿宋" w:eastAsia="仿宋"/>
                <w:color w:val="000000" w:themeColor="text1"/>
                <w:kern w:val="0"/>
                <w:sz w:val="24"/>
                <w14:textFill>
                  <w14:solidFill>
                    <w14:schemeClr w14:val="tx1"/>
                  </w14:solidFill>
                </w14:textFill>
              </w:rPr>
              <w:t>；</w:t>
            </w:r>
          </w:p>
          <w:p>
            <w:pPr>
              <w:widowControl/>
              <w:rPr>
                <w:rFonts w:hint="default" w:ascii="仿宋" w:hAnsi="仿宋" w:eastAsia="仿宋" w:cs="Times New Roman"/>
                <w:color w:val="000000" w:themeColor="text1"/>
                <w:kern w:val="0"/>
                <w:sz w:val="24"/>
                <w:szCs w:val="24"/>
                <w:lang w:eastAsia="zh-CN" w:bidi="ar-SA"/>
                <w14:textFill>
                  <w14:solidFill>
                    <w14:schemeClr w14:val="tx1"/>
                  </w14:solidFill>
                </w14:textFill>
              </w:rPr>
            </w:pPr>
            <w:r>
              <w:rPr>
                <w:rFonts w:hint="eastAsia" w:ascii="仿宋" w:hAnsi="仿宋" w:eastAsia="仿宋"/>
                <w:color w:val="000000" w:themeColor="text1"/>
                <w:kern w:val="0"/>
                <w:sz w:val="24"/>
                <w14:textFill>
                  <w14:solidFill>
                    <w14:schemeClr w14:val="tx1"/>
                  </w14:solidFill>
                </w14:textFill>
              </w:rPr>
              <w:t>2、</w:t>
            </w:r>
            <w:r>
              <w:rPr>
                <w:rFonts w:hint="eastAsia" w:ascii="仿宋" w:hAnsi="仿宋" w:eastAsia="仿宋"/>
                <w:color w:val="000000" w:themeColor="text1"/>
                <w:kern w:val="0"/>
                <w:sz w:val="24"/>
                <w:lang w:val="en-US" w:eastAsia="zh-Hans"/>
                <w14:textFill>
                  <w14:solidFill>
                    <w14:schemeClr w14:val="tx1"/>
                  </w14:solidFill>
                </w14:textFill>
              </w:rPr>
              <w:t>下发学习资料</w:t>
            </w:r>
            <w:r>
              <w:rPr>
                <w:rFonts w:hint="default" w:ascii="仿宋" w:hAnsi="仿宋" w:eastAsia="仿宋"/>
                <w:color w:val="000000" w:themeColor="text1"/>
                <w:kern w:val="0"/>
                <w:sz w:val="24"/>
                <w:lang w:eastAsia="zh-Hans"/>
                <w14:textFill>
                  <w14:solidFill>
                    <w14:schemeClr w14:val="tx1"/>
                  </w14:solidFill>
                </w14:textFill>
              </w:rPr>
              <w:t>。</w:t>
            </w:r>
          </w:p>
        </w:tc>
        <w:tc>
          <w:tcPr>
            <w:tcW w:w="11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Times New Roman"/>
                <w:color w:val="000000" w:themeColor="text1"/>
                <w:kern w:val="0"/>
                <w:sz w:val="24"/>
                <w:szCs w:val="24"/>
                <w:lang w:val="en-US" w:eastAsia="zh-Hans" w:bidi="ar-SA"/>
                <w14:textFill>
                  <w14:solidFill>
                    <w14:schemeClr w14:val="tx1"/>
                  </w14:solidFill>
                </w14:textFill>
              </w:rPr>
            </w:pPr>
            <w:r>
              <w:rPr>
                <w:rFonts w:hint="eastAsia" w:ascii="仿宋" w:hAnsi="仿宋" w:eastAsia="仿宋"/>
                <w:color w:val="000000" w:themeColor="text1"/>
                <w:kern w:val="0"/>
                <w:sz w:val="24"/>
                <w:lang w:val="en-US" w:eastAsia="zh-Hans"/>
                <w14:textFill>
                  <w14:solidFill>
                    <w14:schemeClr w14:val="tx1"/>
                  </w14:solidFill>
                </w14:textFill>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135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Times New Roman"/>
                <w:kern w:val="0"/>
                <w:sz w:val="24"/>
                <w:szCs w:val="24"/>
                <w:lang w:val="en-US" w:eastAsia="zh-Hans" w:bidi="ar-SA"/>
              </w:rPr>
            </w:pPr>
          </w:p>
        </w:tc>
        <w:tc>
          <w:tcPr>
            <w:tcW w:w="118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仿宋" w:hAnsi="仿宋" w:eastAsia="仿宋" w:cs="Times New Roman"/>
                <w:color w:val="000000" w:themeColor="text1"/>
                <w:kern w:val="0"/>
                <w:sz w:val="24"/>
                <w:szCs w:val="24"/>
                <w:lang w:val="en-US" w:eastAsia="zh-Hans" w:bidi="ar-SA"/>
                <w14:textFill>
                  <w14:solidFill>
                    <w14:schemeClr w14:val="tx1"/>
                  </w14:solidFill>
                </w14:textFill>
              </w:rPr>
            </w:pPr>
          </w:p>
        </w:tc>
        <w:tc>
          <w:tcPr>
            <w:tcW w:w="90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Times New Roman"/>
                <w:color w:val="000000" w:themeColor="text1"/>
                <w:kern w:val="0"/>
                <w:sz w:val="24"/>
                <w:szCs w:val="24"/>
                <w:lang w:val="en-US" w:eastAsia="zh-Hans" w:bidi="ar-SA"/>
                <w14:textFill>
                  <w14:solidFill>
                    <w14:schemeClr w14:val="tx1"/>
                  </w14:solidFill>
                </w14:textFill>
              </w:rPr>
            </w:pPr>
          </w:p>
        </w:tc>
        <w:tc>
          <w:tcPr>
            <w:tcW w:w="122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仿宋" w:hAnsi="仿宋" w:eastAsia="仿宋" w:cs="Times New Roman"/>
                <w:color w:val="000000" w:themeColor="text1"/>
                <w:kern w:val="0"/>
                <w:sz w:val="24"/>
                <w:szCs w:val="24"/>
                <w:lang w:val="en-US" w:eastAsia="zh-CN" w:bidi="ar-SA"/>
                <w14:textFill>
                  <w14:solidFill>
                    <w14:schemeClr w14:val="tx1"/>
                  </w14:solidFill>
                </w14:textFill>
              </w:rPr>
            </w:pPr>
          </w:p>
        </w:tc>
        <w:tc>
          <w:tcPr>
            <w:tcW w:w="3982" w:type="dxa"/>
            <w:gridSpan w:val="2"/>
            <w:tcBorders>
              <w:top w:val="single" w:color="auto" w:sz="4" w:space="0"/>
              <w:left w:val="single" w:color="auto" w:sz="4" w:space="0"/>
              <w:bottom w:val="single" w:color="auto" w:sz="4" w:space="0"/>
              <w:right w:val="single" w:color="auto" w:sz="4" w:space="0"/>
            </w:tcBorders>
            <w:noWrap w:val="0"/>
            <w:vAlign w:val="center"/>
          </w:tcPr>
          <w:p>
            <w:pPr>
              <w:widowControl/>
              <w:rPr>
                <w:rFonts w:hint="default" w:ascii="仿宋" w:hAnsi="仿宋" w:eastAsia="仿宋" w:cs="Times New Roman"/>
                <w:color w:val="000000" w:themeColor="text1"/>
                <w:kern w:val="0"/>
                <w:sz w:val="24"/>
                <w:szCs w:val="24"/>
                <w:lang w:val="en-US" w:eastAsia="zh-CN" w:bidi="ar-SA"/>
                <w14:textFill>
                  <w14:solidFill>
                    <w14:schemeClr w14:val="tx1"/>
                  </w14:solidFill>
                </w14:textFill>
              </w:rPr>
            </w:pPr>
          </w:p>
        </w:tc>
        <w:tc>
          <w:tcPr>
            <w:tcW w:w="117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Times New Roman"/>
                <w:color w:val="000000" w:themeColor="text1"/>
                <w:kern w:val="0"/>
                <w:sz w:val="24"/>
                <w:szCs w:val="24"/>
                <w:lang w:val="en-US" w:eastAsia="zh-Hans" w:bidi="ar-SA"/>
                <w14:textFill>
                  <w14:solidFill>
                    <w14:schemeClr w14:val="tx1"/>
                  </w14:solidFill>
                </w14:textFill>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00000000" w:csb1="00000000"/>
  </w:font>
  <w:font w:name="Arial">
    <w:panose1 w:val="020B0604020202020204"/>
    <w:charset w:val="01"/>
    <w:family w:val="swiss"/>
    <w:pitch w:val="default"/>
    <w:sig w:usb0="00000000" w:usb1="00000000" w:usb2="00000000" w:usb3="00000000" w:csb0="00000000" w:csb1="00000000"/>
  </w:font>
  <w:font w:name="黑体">
    <w:altName w:val="汉仪中黑KW"/>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0000" w:usb1="00000000" w:usb2="00000000" w:usb3="00000000" w:csb0="00000000" w:csb1="0000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汉仪书宋二KW">
    <w:panose1 w:val="00020600040101010101"/>
    <w:charset w:val="86"/>
    <w:family w:val="auto"/>
    <w:pitch w:val="default"/>
    <w:sig w:usb0="00000000" w:usb1="00000000" w:usb2="00000000" w:usb3="00000000" w:csb0="00160000" w:csb1="00000000"/>
  </w:font>
  <w:font w:name="汉仪中黑KW">
    <w:panose1 w:val="00020600040101010101"/>
    <w:charset w:val="86"/>
    <w:family w:val="auto"/>
    <w:pitch w:val="default"/>
    <w:sig w:usb0="00000000" w:usb1="00000000" w:usb2="00000000" w:usb3="00000000" w:csb0="00160000" w:csb1="00000000"/>
  </w:font>
  <w:font w:name="仿宋">
    <w:altName w:val="方正仿宋_GBK"/>
    <w:panose1 w:val="02010609060101010101"/>
    <w:charset w:val="00"/>
    <w:family w:val="modern"/>
    <w:pitch w:val="default"/>
    <w:sig w:usb0="00000000" w:usb1="00000000" w:usb2="00000016" w:usb3="00000000" w:csb0="00040001" w:csb1="00000000"/>
  </w:font>
  <w:font w:name="方正仿宋_GBK">
    <w:panose1 w:val="02000000000000000000"/>
    <w:charset w:val="86"/>
    <w:family w:val="auto"/>
    <w:pitch w:val="default"/>
    <w:sig w:usb0="00000000" w:usb1="00000000" w:usb2="00000000" w:usb3="00000000" w:csb0="00160000" w:csb1="00000000"/>
  </w:font>
  <w:font w:name="儷宋 Pro">
    <w:panose1 w:val="02020300000000000000"/>
    <w:charset w:val="86"/>
    <w:family w:val="auto"/>
    <w:pitch w:val="default"/>
    <w:sig w:usb0="00000000" w:usb1="00000000" w:usb2="00000000" w:usb3="00000000" w:csb0="00160000" w:csb1="00000000"/>
  </w:font>
  <w:font w:name="PingFang SC">
    <w:panose1 w:val="020B0400000000000000"/>
    <w:charset w:val="86"/>
    <w:family w:val="auto"/>
    <w:pitch w:val="default"/>
    <w:sig w:usb0="00000000" w:usb1="00000000" w:usb2="00000000" w:usb3="00000000" w:csb0="00160000" w:csb1="00000000"/>
  </w:font>
  <w:font w:name="Tahoma">
    <w:panose1 w:val="020B0604030504040204"/>
    <w:charset w:val="00"/>
    <w:family w:val="auto"/>
    <w:pitch w:val="default"/>
    <w:sig w:usb0="00000000" w:usb1="00000000" w:usb2="00000000" w:usb3="00000000" w:csb0="00000000" w:csb1="00000000"/>
  </w:font>
  <w:font w:name="Kingsoft Sign">
    <w:panose1 w:val="05050102010706020507"/>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FDC979"/>
    <w:rsid w:val="2FFDC979"/>
    <w:rsid w:val="417F77E7"/>
    <w:rsid w:val="76C7178E"/>
    <w:rsid w:val="7F7FC16A"/>
    <w:rsid w:val="7FAFA8C4"/>
    <w:rsid w:val="EF0F4359"/>
    <w:rsid w:val="F57BD135"/>
    <w:rsid w:val="F7DC3EDC"/>
    <w:rsid w:val="FEF6CC6F"/>
    <w:rsid w:val="FEFBD8D5"/>
    <w:rsid w:val="FFBE86AD"/>
    <w:rsid w:val="FFEF08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Office_4.6.1.7467_F1E327BC-269C-435d-A152-05C5408002CA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2023-03-02T07:46:00Z</dcterms:created>
  <dc:creator>大饭</dc:creator>
  <cp:lastModifiedBy>大饭</cp:lastModifiedBy>
  <dcterms:modified xsi:type="dcterms:W3CDTF">2023-04-27T16:18:44Z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2052-4.6.1.7467</vt:lpwstr>
  </property>
  <property fmtid="{D5CDD505-2E9C-101B-9397-08002B2CF9AE}" pid="3" name="ICV">
    <vt:lpwstr>441A2309D68BD9CC31DFFD63AC778A50</vt:lpwstr>
  </property>
</Properties>
</file>