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b/>
          <w:sz w:val="36"/>
          <w:szCs w:val="36"/>
        </w:rPr>
      </w:pPr>
      <w:r>
        <w:rPr>
          <w:rFonts w:ascii="华文中宋" w:hAnsi="华文中宋" w:eastAsia="华文中宋"/>
          <w:b/>
          <w:sz w:val="36"/>
          <w:szCs w:val="36"/>
        </w:rPr>
        <w:t>“</w:t>
      </w:r>
      <w:r>
        <w:rPr>
          <w:rFonts w:hint="eastAsia" w:ascii="华文中宋" w:hAnsi="华文中宋" w:eastAsia="华文中宋"/>
          <w:b/>
          <w:sz w:val="36"/>
          <w:szCs w:val="36"/>
        </w:rPr>
        <w:t>不忘初心、牢记使命”主题教育调研报告</w:t>
      </w:r>
    </w:p>
    <w:p>
      <w:pPr>
        <w:spacing w:line="500" w:lineRule="exact"/>
        <w:jc w:val="center"/>
        <w:rPr>
          <w:rFonts w:hint="eastAsia" w:ascii="Times New Roman" w:hAnsi="楷体" w:eastAsia="楷体"/>
          <w:sz w:val="32"/>
          <w:szCs w:val="32"/>
        </w:rPr>
      </w:pPr>
      <w:r>
        <w:rPr>
          <w:rFonts w:hint="eastAsia" w:ascii="Times New Roman" w:hAnsi="楷体" w:eastAsia="楷体"/>
          <w:sz w:val="32"/>
          <w:szCs w:val="32"/>
        </w:rPr>
        <w:t>——</w:t>
      </w:r>
      <w:r>
        <w:rPr>
          <w:rFonts w:hint="eastAsia" w:ascii="Times New Roman" w:hAnsi="楷体" w:eastAsia="楷体"/>
          <w:sz w:val="32"/>
          <w:szCs w:val="32"/>
          <w:lang w:val="en-US" w:eastAsia="zh-CN"/>
        </w:rPr>
        <w:t>中韩多媒体设计学院发展瓶颈问题</w:t>
      </w:r>
      <w:r>
        <w:rPr>
          <w:rFonts w:hint="eastAsia" w:ascii="Times New Roman" w:hAnsi="楷体" w:eastAsia="楷体"/>
          <w:sz w:val="32"/>
          <w:szCs w:val="32"/>
        </w:rPr>
        <w:t>调研</w:t>
      </w:r>
    </w:p>
    <w:p>
      <w:pPr>
        <w:spacing w:line="500" w:lineRule="exact"/>
        <w:jc w:val="center"/>
        <w:rPr>
          <w:rFonts w:hint="eastAsia" w:ascii="Times New Roman" w:hAnsi="楷体" w:eastAsia="楷体"/>
          <w:sz w:val="32"/>
          <w:szCs w:val="32"/>
          <w:lang w:val="en-US" w:eastAsia="zh-CN"/>
        </w:rPr>
      </w:pPr>
    </w:p>
    <w:p>
      <w:pPr>
        <w:spacing w:line="500" w:lineRule="exact"/>
        <w:jc w:val="center"/>
        <w:rPr>
          <w:rFonts w:hint="default" w:ascii="Times New Roman" w:hAnsi="Times New Roman" w:eastAsia="楷体"/>
          <w:sz w:val="32"/>
          <w:szCs w:val="32"/>
          <w:lang w:val="en-US" w:eastAsia="zh-CN"/>
        </w:rPr>
      </w:pPr>
      <w:r>
        <w:rPr>
          <w:rFonts w:hint="eastAsia" w:ascii="Times New Roman" w:hAnsi="楷体" w:eastAsia="楷体"/>
          <w:sz w:val="32"/>
          <w:szCs w:val="32"/>
          <w:lang w:val="en-US" w:eastAsia="zh-CN"/>
        </w:rPr>
        <w:t>艺术设计学院</w:t>
      </w:r>
      <w:r>
        <w:rPr>
          <w:rFonts w:hint="eastAsia" w:ascii="Times New Roman" w:hAnsi="楷体" w:eastAsia="楷体"/>
          <w:sz w:val="32"/>
          <w:szCs w:val="32"/>
        </w:rPr>
        <w:t>党委</w:t>
      </w:r>
      <w:r>
        <w:rPr>
          <w:rFonts w:hint="eastAsia" w:ascii="Times New Roman" w:hAnsi="楷体" w:eastAsia="楷体"/>
          <w:sz w:val="32"/>
          <w:szCs w:val="32"/>
          <w:lang w:val="en-US" w:eastAsia="zh-CN"/>
        </w:rPr>
        <w:t>副书记、中韩学院院长：</w:t>
      </w:r>
      <w:bookmarkStart w:id="0" w:name="_GoBack"/>
      <w:bookmarkEnd w:id="0"/>
      <w:r>
        <w:rPr>
          <w:rFonts w:hint="eastAsia" w:ascii="Times New Roman" w:hAnsi="Times New Roman" w:eastAsia="楷体"/>
          <w:sz w:val="32"/>
          <w:szCs w:val="32"/>
          <w:lang w:val="en-US" w:eastAsia="zh-CN"/>
        </w:rPr>
        <w:t>吴亚生</w:t>
      </w:r>
    </w:p>
    <w:p>
      <w:pPr>
        <w:spacing w:line="500" w:lineRule="exact"/>
        <w:jc w:val="center"/>
        <w:rPr>
          <w:rFonts w:ascii="Times New Roman" w:hAnsi="Times New Roman" w:eastAsia="楷体"/>
          <w:sz w:val="32"/>
          <w:szCs w:val="32"/>
        </w:rPr>
      </w:pPr>
    </w:p>
    <w:p>
      <w:pPr>
        <w:spacing w:line="500" w:lineRule="exact"/>
        <w:jc w:val="center"/>
        <w:rPr>
          <w:rFonts w:ascii="Times New Roman" w:hAnsi="Times New Roman" w:eastAsia="楷体"/>
          <w:sz w:val="32"/>
          <w:szCs w:val="32"/>
        </w:rPr>
      </w:pPr>
      <w:r>
        <w:rPr>
          <w:rFonts w:ascii="Times New Roman" w:hAnsi="Times New Roman" w:eastAsia="楷体"/>
          <w:sz w:val="32"/>
          <w:szCs w:val="32"/>
        </w:rPr>
        <w:t>2019年</w:t>
      </w:r>
      <w:r>
        <w:rPr>
          <w:rFonts w:hint="eastAsia" w:ascii="Times New Roman" w:hAnsi="Times New Roman" w:eastAsia="楷体"/>
          <w:sz w:val="32"/>
          <w:szCs w:val="32"/>
        </w:rPr>
        <w:t>10</w:t>
      </w:r>
      <w:r>
        <w:rPr>
          <w:rFonts w:ascii="Times New Roman" w:hAnsi="Times New Roman" w:eastAsia="楷体"/>
          <w:sz w:val="32"/>
          <w:szCs w:val="32"/>
        </w:rPr>
        <w:t>月</w:t>
      </w:r>
    </w:p>
    <w:p>
      <w:pPr>
        <w:spacing w:line="500" w:lineRule="exact"/>
        <w:ind w:firstLine="640" w:firstLineChars="200"/>
        <w:rPr>
          <w:rFonts w:hint="eastAsia"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根据学校和</w:t>
      </w:r>
      <w:r>
        <w:rPr>
          <w:rFonts w:hint="eastAsia" w:ascii="仿宋" w:hAnsi="仿宋" w:eastAsia="仿宋"/>
          <w:sz w:val="32"/>
          <w:szCs w:val="32"/>
          <w:lang w:val="en-US" w:eastAsia="zh-CN"/>
        </w:rPr>
        <w:t>艺术设计学院</w:t>
      </w:r>
      <w:r>
        <w:rPr>
          <w:rFonts w:hint="eastAsia" w:ascii="仿宋" w:hAnsi="仿宋" w:eastAsia="仿宋"/>
          <w:sz w:val="32"/>
          <w:szCs w:val="32"/>
        </w:rPr>
        <w:t>党委党委（党总支）“不忘初心，牢记使命”主题教育的工作安排，按照主题教育“守初心、担使命，找差距、抓落实”的总要求，坚持问题导向、效果导向、责任导向以及“奔着问题去、针对问题改”并把“改”字贯穿始终的精神，我进行了中韩多媒体设计学院主题专题调研，现将相关情况报告如下：</w:t>
      </w:r>
    </w:p>
    <w:p>
      <w:pPr>
        <w:spacing w:line="500" w:lineRule="exact"/>
        <w:ind w:firstLine="640" w:firstLineChars="200"/>
        <w:rPr>
          <w:rFonts w:hint="eastAsia" w:ascii="黑体" w:hAnsi="黑体" w:eastAsia="黑体"/>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一、调研目的及意义</w:t>
      </w:r>
    </w:p>
    <w:p>
      <w:pPr>
        <w:spacing w:line="5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1.调研目的：</w:t>
      </w:r>
      <w:r>
        <w:rPr>
          <w:rFonts w:hint="eastAsia" w:ascii="仿宋" w:hAnsi="仿宋" w:eastAsia="仿宋"/>
          <w:sz w:val="32"/>
          <w:szCs w:val="32"/>
          <w:lang w:val="en-US" w:eastAsia="zh-CN"/>
        </w:rPr>
        <w:t>立足高点思考中韩多媒体设计学院瓶颈问题；需求解决学院发展中的突出问题的路径。</w:t>
      </w:r>
    </w:p>
    <w:p>
      <w:pPr>
        <w:spacing w:line="500" w:lineRule="exact"/>
        <w:ind w:firstLine="640" w:firstLineChars="200"/>
        <w:rPr>
          <w:rFonts w:hint="eastAsia" w:ascii="仿宋" w:hAnsi="仿宋" w:eastAsia="仿宋"/>
          <w:b/>
          <w:sz w:val="32"/>
          <w:szCs w:val="32"/>
        </w:rPr>
      </w:pPr>
      <w:r>
        <w:rPr>
          <w:rFonts w:hint="eastAsia" w:ascii="仿宋" w:hAnsi="仿宋" w:eastAsia="仿宋"/>
          <w:sz w:val="32"/>
          <w:szCs w:val="32"/>
        </w:rPr>
        <w:t>2.调研意义：针对特定的对象采取一定</w:t>
      </w:r>
      <w:r>
        <w:rPr>
          <w:rFonts w:hint="eastAsia" w:ascii="仿宋" w:hAnsi="仿宋" w:eastAsia="仿宋"/>
          <w:sz w:val="32"/>
          <w:szCs w:val="32"/>
          <w:lang w:val="en-US" w:eastAsia="zh-CN"/>
        </w:rPr>
        <w:t>访谈的</w:t>
      </w:r>
      <w:r>
        <w:rPr>
          <w:rFonts w:hint="eastAsia" w:ascii="仿宋" w:hAnsi="仿宋" w:eastAsia="仿宋"/>
          <w:sz w:val="32"/>
          <w:szCs w:val="32"/>
        </w:rPr>
        <w:t>方法进行深入的了解，经过准确的归纳整理研究分析，进而揭示其本质，得出符合实际的结论。</w:t>
      </w:r>
    </w:p>
    <w:p>
      <w:pPr>
        <w:spacing w:line="500" w:lineRule="exact"/>
        <w:ind w:firstLine="640" w:firstLineChars="200"/>
        <w:rPr>
          <w:rFonts w:hint="eastAsia" w:ascii="黑体" w:hAnsi="黑体" w:eastAsia="黑体"/>
          <w:sz w:val="32"/>
          <w:szCs w:val="32"/>
        </w:rPr>
      </w:pP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二、调研过程</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1.调研时间：2019年10月</w:t>
      </w:r>
    </w:p>
    <w:p>
      <w:pPr>
        <w:spacing w:line="500" w:lineRule="exact"/>
        <w:ind w:left="638" w:leftChars="304" w:firstLine="0" w:firstLineChars="0"/>
        <w:rPr>
          <w:rFonts w:hint="eastAsia" w:ascii="仿宋" w:hAnsi="仿宋" w:eastAsia="仿宋"/>
          <w:sz w:val="32"/>
          <w:szCs w:val="32"/>
          <w:lang w:eastAsia="zh-CN"/>
        </w:rPr>
      </w:pPr>
      <w:r>
        <w:rPr>
          <w:rFonts w:hint="eastAsia" w:ascii="仿宋" w:hAnsi="仿宋" w:eastAsia="仿宋"/>
          <w:sz w:val="32"/>
          <w:szCs w:val="32"/>
        </w:rPr>
        <w:t>2.调研地点：</w:t>
      </w:r>
      <w:r>
        <w:rPr>
          <w:rFonts w:hint="eastAsia" w:ascii="仿宋" w:hAnsi="仿宋" w:eastAsia="仿宋"/>
          <w:sz w:val="32"/>
          <w:szCs w:val="32"/>
          <w:lang w:val="en-US" w:eastAsia="zh-CN"/>
        </w:rPr>
        <w:t>中韩多媒体设计学院松江校区、仙霞校区</w:t>
      </w:r>
      <w:r>
        <w:rPr>
          <w:rFonts w:hint="eastAsia" w:ascii="仿宋" w:hAnsi="仿宋" w:eastAsia="仿宋"/>
          <w:sz w:val="32"/>
          <w:szCs w:val="32"/>
        </w:rPr>
        <w:t>3.调研对象：中韩双方任课教师、行政管理部门、实验室人员</w:t>
      </w:r>
      <w:r>
        <w:rPr>
          <w:rFonts w:hint="eastAsia" w:ascii="仿宋" w:hAnsi="仿宋" w:eastAsia="仿宋"/>
          <w:sz w:val="32"/>
          <w:szCs w:val="32"/>
          <w:lang w:eastAsia="zh-CN"/>
        </w:rPr>
        <w:t>。</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4.调研方式：</w:t>
      </w:r>
      <w:r>
        <w:rPr>
          <w:rFonts w:hint="eastAsia" w:ascii="仿宋" w:hAnsi="仿宋" w:eastAsia="仿宋"/>
          <w:sz w:val="32"/>
          <w:szCs w:val="32"/>
          <w:lang w:val="en-US" w:eastAsia="zh-CN"/>
        </w:rPr>
        <w:t>访谈的</w:t>
      </w:r>
      <w:r>
        <w:rPr>
          <w:rFonts w:hint="eastAsia" w:ascii="仿宋" w:hAnsi="仿宋" w:eastAsia="仿宋"/>
          <w:sz w:val="32"/>
          <w:szCs w:val="32"/>
        </w:rPr>
        <w:t>方法进行深入的了解</w:t>
      </w:r>
      <w:r>
        <w:rPr>
          <w:rFonts w:hint="eastAsia" w:ascii="仿宋" w:hAnsi="仿宋" w:eastAsia="仿宋"/>
          <w:sz w:val="32"/>
          <w:szCs w:val="32"/>
          <w:lang w:eastAsia="zh-CN"/>
        </w:rPr>
        <w:t>。</w:t>
      </w:r>
    </w:p>
    <w:p>
      <w:pPr>
        <w:spacing w:line="500" w:lineRule="exact"/>
        <w:ind w:firstLine="643" w:firstLineChars="200"/>
        <w:rPr>
          <w:rFonts w:hint="eastAsia" w:ascii="仿宋" w:hAnsi="仿宋" w:eastAsia="仿宋"/>
          <w:b/>
          <w:sz w:val="32"/>
          <w:szCs w:val="32"/>
        </w:rPr>
      </w:pPr>
    </w:p>
    <w:p>
      <w:pPr>
        <w:numPr>
          <w:ilvl w:val="0"/>
          <w:numId w:val="1"/>
        </w:numPr>
        <w:rPr>
          <w:rFonts w:hint="eastAsia" w:ascii="黑体" w:hAnsi="黑体" w:eastAsia="黑体"/>
          <w:sz w:val="32"/>
          <w:szCs w:val="32"/>
          <w:lang w:eastAsia="zh-CN"/>
        </w:rPr>
      </w:pPr>
      <w:r>
        <w:rPr>
          <w:rFonts w:hint="eastAsia" w:ascii="黑体" w:hAnsi="黑体" w:eastAsia="黑体"/>
          <w:sz w:val="32"/>
          <w:szCs w:val="32"/>
        </w:rPr>
        <w:t>调研发现的问题</w:t>
      </w:r>
      <w:r>
        <w:rPr>
          <w:rFonts w:hint="eastAsia" w:ascii="黑体" w:hAnsi="黑体" w:eastAsia="黑体"/>
          <w:sz w:val="32"/>
          <w:szCs w:val="32"/>
          <w:lang w:eastAsia="zh-CN"/>
        </w:rPr>
        <w:t>：</w:t>
      </w:r>
    </w:p>
    <w:p>
      <w:pPr>
        <w:numPr>
          <w:numId w:val="0"/>
        </w:numPr>
        <w:ind w:firstLine="560" w:firstLineChars="200"/>
        <w:rPr>
          <w:rFonts w:ascii="Adobe 宋体 Std L" w:hAnsi="Adobe 宋体 Std L" w:eastAsia="Adobe 宋体 Std L"/>
          <w:sz w:val="28"/>
          <w:szCs w:val="28"/>
        </w:rPr>
      </w:pPr>
      <w:r>
        <w:rPr>
          <w:rFonts w:ascii="Adobe 宋体 Std L" w:hAnsi="Adobe 宋体 Std L" w:eastAsia="Adobe 宋体 Std L"/>
          <w:sz w:val="28"/>
          <w:szCs w:val="28"/>
        </w:rPr>
        <w:t>1、由于学生人数限制，导致任课教师课时数不足；使任课教师任课时数严重不足；进而导致个人收入减少；</w:t>
      </w:r>
    </w:p>
    <w:p>
      <w:pPr>
        <w:ind w:firstLine="560" w:firstLineChars="200"/>
        <w:rPr>
          <w:rFonts w:ascii="Adobe 宋体 Std L" w:hAnsi="Adobe 宋体 Std L" w:eastAsia="Adobe 宋体 Std L"/>
          <w:sz w:val="28"/>
          <w:szCs w:val="28"/>
        </w:rPr>
      </w:pPr>
      <w:r>
        <w:rPr>
          <w:rFonts w:ascii="Adobe 宋体 Std L" w:hAnsi="Adobe 宋体 Std L" w:eastAsia="Adobe 宋体 Std L"/>
          <w:sz w:val="28"/>
          <w:szCs w:val="28"/>
        </w:rPr>
        <w:t>2、在满足中外合作办学“三个三分之一”教学总量安排上，又进一步减少了中方教师的课时安排；</w:t>
      </w:r>
    </w:p>
    <w:p>
      <w:pPr>
        <w:ind w:firstLine="560" w:firstLineChars="200"/>
        <w:rPr>
          <w:rFonts w:ascii="Adobe 宋体 Std L" w:hAnsi="Adobe 宋体 Std L" w:eastAsia="Adobe 宋体 Std L"/>
          <w:sz w:val="28"/>
          <w:szCs w:val="28"/>
        </w:rPr>
      </w:pPr>
      <w:r>
        <w:rPr>
          <w:rFonts w:ascii="Adobe 宋体 Std L" w:hAnsi="Adobe 宋体 Std L" w:eastAsia="Adobe 宋体 Std L"/>
          <w:sz w:val="28"/>
          <w:szCs w:val="28"/>
        </w:rPr>
        <w:t>3、在强化实验课程安排上，又遇到实验场地、设施的瓶颈。</w:t>
      </w:r>
    </w:p>
    <w:p>
      <w:pPr>
        <w:rPr>
          <w:rFonts w:ascii="Adobe 宋体 Std L" w:hAnsi="Adobe 宋体 Std L" w:eastAsia="Adobe 宋体 Std L"/>
          <w:sz w:val="28"/>
          <w:szCs w:val="28"/>
        </w:rPr>
      </w:pPr>
    </w:p>
    <w:p>
      <w:pPr>
        <w:spacing w:line="500" w:lineRule="exact"/>
        <w:rPr>
          <w:rFonts w:hint="eastAsia" w:ascii="黑体" w:hAnsi="黑体" w:eastAsia="黑体"/>
          <w:sz w:val="32"/>
          <w:szCs w:val="32"/>
        </w:rPr>
      </w:pPr>
      <w:r>
        <w:rPr>
          <w:rFonts w:hint="eastAsia" w:ascii="黑体" w:hAnsi="黑体" w:eastAsia="黑体"/>
          <w:sz w:val="32"/>
          <w:szCs w:val="32"/>
        </w:rPr>
        <w:t>四、调研形成的成果</w:t>
      </w:r>
    </w:p>
    <w:p>
      <w:pPr>
        <w:ind w:firstLine="840" w:firstLineChars="300"/>
        <w:rPr>
          <w:rFonts w:hint="eastAsia" w:ascii="Adobe 宋体 Std L" w:hAnsi="Adobe 宋体 Std L" w:eastAsia="Adobe 宋体 Std L"/>
          <w:sz w:val="28"/>
          <w:szCs w:val="28"/>
        </w:rPr>
      </w:pPr>
    </w:p>
    <w:p>
      <w:pPr>
        <w:ind w:firstLine="840" w:firstLineChars="300"/>
        <w:rPr>
          <w:rFonts w:hint="eastAsia" w:ascii="Adobe 宋体 Std L" w:hAnsi="Adobe 宋体 Std L" w:eastAsia="Adobe 宋体 Std L"/>
          <w:sz w:val="28"/>
          <w:szCs w:val="28"/>
        </w:rPr>
      </w:pPr>
      <w:r>
        <w:rPr>
          <w:rFonts w:hint="eastAsia" w:ascii="Adobe 宋体 Std L" w:hAnsi="Adobe 宋体 Std L" w:eastAsia="Adobe 宋体 Std L"/>
          <w:sz w:val="28"/>
          <w:szCs w:val="28"/>
        </w:rPr>
        <w:t>本着能够“立查立改，把改字贯穿始终”的原则，作为党员领导干部要认真开展“三聚焦四查找三反思”，即聚焦忠诚，找一找增强“四个意识”、坚定“四个自信”、做到“两个维护”的差距，反思是否始终做到忠于信仰、忠于组织、忠于人民；反思是否始终做到为民用权、秉公用权、依法用权；聚焦担当，找一找在教职工感情、服务教职工方面的差距，找一找在思想觉悟、能力素质、道德修养、作风形象方面的差距，反思是否始终做到守土有责、守土负责、守土尽责。通过对照党章党规，对照上海新时代新目标新使命，对照学校一流的高水平应用型大学建设目标要求和中韩多媒体设计学院高水平学科建设，在贯彻执行习近平总书记重要指示批示精神（特别是对上海的三大重要任务要求）和对照国际、国内一流院校的差距，从思想根子上解决自身存在的问题，真正把习近平总书记重要思想抓到底、落到位。</w:t>
      </w:r>
    </w:p>
    <w:p>
      <w:pPr>
        <w:ind w:firstLine="840" w:firstLineChars="300"/>
        <w:rPr>
          <w:rFonts w:hint="eastAsia" w:ascii="Adobe 宋体 Std L" w:hAnsi="Adobe 宋体 Std L" w:eastAsia="Adobe 宋体 Std L"/>
          <w:sz w:val="28"/>
          <w:szCs w:val="28"/>
        </w:rPr>
      </w:pPr>
    </w:p>
    <w:p>
      <w:pPr>
        <w:numPr>
          <w:ilvl w:val="0"/>
          <w:numId w:val="1"/>
        </w:numPr>
        <w:spacing w:line="500" w:lineRule="exact"/>
        <w:ind w:left="0" w:leftChars="0" w:firstLine="0" w:firstLineChars="0"/>
        <w:rPr>
          <w:rFonts w:hint="eastAsia" w:ascii="黑体" w:hAnsi="黑体" w:eastAsia="黑体"/>
          <w:sz w:val="32"/>
          <w:szCs w:val="32"/>
        </w:rPr>
      </w:pPr>
      <w:r>
        <w:rPr>
          <w:rFonts w:hint="eastAsia" w:ascii="黑体" w:hAnsi="黑体" w:eastAsia="黑体"/>
          <w:sz w:val="32"/>
          <w:szCs w:val="32"/>
        </w:rPr>
        <w:t>后续改进举措</w:t>
      </w:r>
    </w:p>
    <w:p>
      <w:pPr>
        <w:ind w:firstLine="840" w:firstLineChars="300"/>
        <w:rPr>
          <w:rFonts w:ascii="Adobe 宋体 Std L" w:hAnsi="Adobe 宋体 Std L" w:eastAsia="Adobe 宋体 Std L"/>
          <w:sz w:val="28"/>
          <w:szCs w:val="28"/>
        </w:rPr>
      </w:pPr>
    </w:p>
    <w:p>
      <w:pPr>
        <w:ind w:firstLine="840" w:firstLineChars="300"/>
        <w:rPr>
          <w:rFonts w:ascii="Adobe 宋体 Std L" w:hAnsi="Adobe 宋体 Std L" w:eastAsia="Adobe 宋体 Std L"/>
          <w:sz w:val="28"/>
          <w:szCs w:val="28"/>
        </w:rPr>
      </w:pPr>
      <w:r>
        <w:rPr>
          <w:rFonts w:ascii="Adobe 宋体 Std L" w:hAnsi="Adobe 宋体 Std L" w:eastAsia="Adobe 宋体 Std L"/>
          <w:sz w:val="28"/>
          <w:szCs w:val="28"/>
        </w:rPr>
        <w:t>1、 整改一：近期在十一月底至明年年初以前初见成效的方案：积极围绕上海创意产业发展战略、强化教学内容与创意产业发展的内生动力的结合，积极对接G60国家科创</w:t>
      </w:r>
      <w:r>
        <w:rPr>
          <w:rFonts w:hint="eastAsia" w:ascii="Adobe 宋体 Std L" w:hAnsi="Adobe 宋体 Std L" w:eastAsia="Adobe 宋体 Std L"/>
          <w:sz w:val="28"/>
          <w:szCs w:val="28"/>
        </w:rPr>
        <w:t>走廊</w:t>
      </w:r>
      <w:r>
        <w:rPr>
          <w:rFonts w:ascii="Adobe 宋体 Std L" w:hAnsi="Adobe 宋体 Std L" w:eastAsia="Adobe 宋体 Std L"/>
          <w:sz w:val="28"/>
          <w:szCs w:val="28"/>
        </w:rPr>
        <w:t>创意产业布局。特别是依据“上海科技影都”的产业需求。积极投身于区域电影工业；特别是“上海科技影都展示中心项目”的执行上，能有重大突破，确保课题总经费不低于二百万元。目前已经动员全院师生投入到项目的深化设计当中，十一月将“展示中心”的数字内容制作方案达到深化设计要求。十二月将开始非学历项目即后期制作的人才培养上，做好定向培训工作的前期准备。以拓展“非</w:t>
      </w:r>
      <w:r>
        <w:rPr>
          <w:rFonts w:hint="eastAsia" w:ascii="Adobe 宋体 Std L" w:hAnsi="Adobe 宋体 Std L" w:eastAsia="Adobe 宋体 Std L"/>
          <w:sz w:val="28"/>
          <w:szCs w:val="28"/>
        </w:rPr>
        <w:t>学历教育”项目的推进。为解决眼前的突出的民生问题找准方向。目前已与美国林奇电影学院联合短期培训项目达成初步协议。十二份学院将协助年轻老师们搭建的平台已落地大学科技园。推进上海数个知名品牌建立起创意联盟，积极为“一大会址”等红色景点开发系列衍生产品。</w:t>
      </w:r>
    </w:p>
    <w:p>
      <w:pPr>
        <w:rPr>
          <w:rFonts w:ascii="Adobe 宋体 Std L" w:hAnsi="Adobe 宋体 Std L" w:eastAsia="Adobe 宋体 Std L"/>
          <w:sz w:val="28"/>
          <w:szCs w:val="28"/>
        </w:rPr>
      </w:pPr>
      <w:r>
        <w:rPr>
          <w:rFonts w:hint="eastAsia" w:ascii="Adobe 宋体 Std L" w:hAnsi="Adobe 宋体 Std L" w:eastAsia="Adobe 宋体 Std L"/>
          <w:sz w:val="28"/>
          <w:szCs w:val="28"/>
        </w:rPr>
        <w:t> </w:t>
      </w:r>
    </w:p>
    <w:p>
      <w:pPr>
        <w:ind w:firstLine="840" w:firstLineChars="300"/>
        <w:rPr>
          <w:rFonts w:ascii="Adobe 宋体 Std L" w:hAnsi="Adobe 宋体 Std L" w:eastAsia="Adobe 宋体 Std L"/>
          <w:sz w:val="28"/>
          <w:szCs w:val="28"/>
        </w:rPr>
      </w:pPr>
      <w:r>
        <w:rPr>
          <w:rFonts w:ascii="Adobe 宋体 Std L" w:hAnsi="Adobe 宋体 Std L" w:eastAsia="Adobe 宋体 Std L"/>
          <w:sz w:val="28"/>
          <w:szCs w:val="28"/>
        </w:rPr>
        <w:t>2、 整改二：明年第一个季度将对</w:t>
      </w:r>
      <w:r>
        <w:rPr>
          <w:rFonts w:hint="eastAsia" w:ascii="Adobe 宋体 Std L" w:hAnsi="Adobe 宋体 Std L" w:eastAsia="Adobe 宋体 Std L"/>
          <w:sz w:val="28"/>
          <w:szCs w:val="28"/>
        </w:rPr>
        <w:t>照</w:t>
      </w:r>
      <w:r>
        <w:rPr>
          <w:rFonts w:ascii="Adobe 宋体 Std L" w:hAnsi="Adobe 宋体 Std L" w:eastAsia="Adobe 宋体 Std L"/>
          <w:sz w:val="28"/>
          <w:szCs w:val="28"/>
        </w:rPr>
        <w:t>国际</w:t>
      </w:r>
      <w:r>
        <w:rPr>
          <w:rFonts w:hint="eastAsia" w:ascii="Adobe 宋体 Std L" w:hAnsi="Adobe 宋体 Std L" w:eastAsia="Adobe 宋体 Std L"/>
          <w:sz w:val="28"/>
          <w:szCs w:val="28"/>
        </w:rPr>
        <w:t>上</w:t>
      </w:r>
      <w:r>
        <w:rPr>
          <w:rFonts w:ascii="Adobe 宋体 Std L" w:hAnsi="Adobe 宋体 Std L" w:eastAsia="Adobe 宋体 Std L"/>
          <w:sz w:val="28"/>
          <w:szCs w:val="28"/>
        </w:rPr>
        <w:t>知名高校实验室建设标准，鼓励教师领衔，研究生、本科生跟进协同开展交叉学科项目研究。为上海工程技术大学“新工科”建设添砖加瓦。目前已和日本国立千叶大学“人间工程”学科方向建立紧密联系。截止到目前为止我院有两位在读研究生已通过日本国立千叶大学教授的面试。有机会升入该校攻读博士学位。暑假期间先后已完成三篇SCI论文发表。</w:t>
      </w:r>
    </w:p>
    <w:p>
      <w:pPr>
        <w:rPr>
          <w:rFonts w:ascii="Adobe 宋体 Std L" w:hAnsi="Adobe 宋体 Std L" w:eastAsia="Adobe 宋体 Std L"/>
          <w:sz w:val="28"/>
          <w:szCs w:val="28"/>
        </w:rPr>
      </w:pPr>
      <w:r>
        <w:rPr>
          <w:rFonts w:hint="eastAsia" w:ascii="Adobe 宋体 Std L" w:hAnsi="Adobe 宋体 Std L" w:eastAsia="Adobe 宋体 Std L"/>
          <w:sz w:val="28"/>
          <w:szCs w:val="28"/>
        </w:rPr>
        <w:t> </w:t>
      </w:r>
    </w:p>
    <w:p>
      <w:pPr>
        <w:ind w:firstLine="840" w:firstLineChars="300"/>
        <w:rPr>
          <w:rFonts w:ascii="Adobe 宋体 Std L" w:hAnsi="Adobe 宋体 Std L" w:eastAsia="Adobe 宋体 Std L"/>
          <w:sz w:val="28"/>
          <w:szCs w:val="28"/>
        </w:rPr>
      </w:pPr>
      <w:r>
        <w:rPr>
          <w:rFonts w:ascii="Adobe 宋体 Std L" w:hAnsi="Adobe 宋体 Std L" w:eastAsia="Adobe 宋体 Std L"/>
          <w:sz w:val="28"/>
          <w:szCs w:val="28"/>
        </w:rPr>
        <w:t>3、 整改三：从现在到明年全年的核心任务就是：积极寻求与韩国国立公州大学、韩国东西大学联合申报“中韩设计教育中心”的机构申报工作。因为涉及到层层报批和国际间跨校协调，其过程将是比较漫长的。但可从根本上扭转困扰中韩对媒体设计学院多年的“民生问题”。进而实现学校对中韩对媒体设计学院的国际交流的窗口功能。发挥中韩两国在数字媒体领域的优势在艺术与科技的深度融合上创出自己的特色。透过此次机构申报我们可以从游戏、影视后期等方向上快速形成优势，完成与地方产业的融合；进而实现教育与科研成果快速转化产品。</w:t>
      </w:r>
    </w:p>
    <w:p>
      <w:pPr>
        <w:rPr>
          <w:rFonts w:ascii="Adobe 宋体 Std L" w:hAnsi="Adobe 宋体 Std L" w:eastAsia="Adobe 宋体 Std L"/>
          <w:sz w:val="28"/>
          <w:szCs w:val="28"/>
        </w:rPr>
      </w:pPr>
      <w:r>
        <w:rPr>
          <w:rFonts w:hint="eastAsia" w:ascii="Adobe 宋体 Std L" w:hAnsi="Adobe 宋体 Std L" w:eastAsia="Adobe 宋体 Std L"/>
          <w:sz w:val="28"/>
          <w:szCs w:val="28"/>
        </w:rPr>
        <w:t> </w:t>
      </w:r>
    </w:p>
    <w:p>
      <w:pPr>
        <w:ind w:firstLine="840" w:firstLineChars="300"/>
        <w:rPr>
          <w:rFonts w:ascii="Adobe 宋体 Std L" w:hAnsi="Adobe 宋体 Std L" w:eastAsia="Adobe 宋体 Std L"/>
          <w:sz w:val="28"/>
          <w:szCs w:val="28"/>
        </w:rPr>
      </w:pPr>
      <w:r>
        <w:rPr>
          <w:rFonts w:ascii="Adobe 宋体 Std L" w:hAnsi="Adobe 宋体 Std L" w:eastAsia="Adobe 宋体 Std L"/>
          <w:sz w:val="28"/>
          <w:szCs w:val="28"/>
        </w:rPr>
        <w:t>4、 整改四：强化党管干部，针对学院青年教师多的现状，积极开展青年教师课程内容有组织的研讨，以双语课程开发建设为抓手，截止到目前为止已实现两门试讲试录工作。争取明年二月份有两门课上线。稳步推进课程内容的升级更新。将全体教师的注意力集中在课程内容、手段、实验流程、应用开发等环节的建设工作中，以此为未来机构申办成功打下坚实基础。</w:t>
      </w:r>
    </w:p>
    <w:p>
      <w:pPr>
        <w:rPr>
          <w:rFonts w:ascii="Adobe 宋体 Std L" w:hAnsi="Adobe 宋体 Std L" w:eastAsia="Adobe 宋体 Std L"/>
          <w:sz w:val="28"/>
          <w:szCs w:val="28"/>
        </w:rPr>
      </w:pPr>
    </w:p>
    <w:p>
      <w:pPr>
        <w:ind w:firstLine="840" w:firstLineChars="300"/>
        <w:rPr>
          <w:rFonts w:ascii="Adobe 宋体 Std L" w:hAnsi="Adobe 宋体 Std L" w:eastAsia="Adobe 宋体 Std L"/>
          <w:sz w:val="28"/>
          <w:szCs w:val="28"/>
        </w:rPr>
      </w:pPr>
      <w:r>
        <w:rPr>
          <w:rFonts w:ascii="Adobe 宋体 Std L" w:hAnsi="Adobe 宋体 Std L" w:eastAsia="Adobe 宋体 Std L"/>
          <w:sz w:val="28"/>
          <w:szCs w:val="28"/>
        </w:rPr>
        <w:t>5、 整改五：将长期鼓励师生走出校园，投身到上海创意产业发展中，长期推进“一间屋ONE HOME计划”把教师、研究生、本科生、创新工作室融合在一起，对准上海创意产业的内核发力，自觉地服务国家战略，增强广大师生的责任感和使命感。</w:t>
      </w:r>
    </w:p>
    <w:p>
      <w:pPr>
        <w:numPr>
          <w:numId w:val="0"/>
        </w:numPr>
        <w:spacing w:line="500" w:lineRule="exact"/>
        <w:ind w:leftChars="0"/>
        <w:rPr>
          <w:rFonts w:hint="eastAsia" w:ascii="黑体" w:hAnsi="黑体" w:eastAsia="黑体"/>
          <w:sz w:val="32"/>
          <w:szCs w:val="32"/>
        </w:rPr>
      </w:pPr>
    </w:p>
    <w:p>
      <w:pPr>
        <w:widowControl w:val="0"/>
        <w:numPr>
          <w:ilvl w:val="0"/>
          <w:numId w:val="0"/>
        </w:numPr>
        <w:spacing w:line="500" w:lineRule="exact"/>
        <w:jc w:val="both"/>
        <w:rPr>
          <w:rFonts w:hint="eastAsia" w:ascii="黑体" w:hAnsi="黑体" w:eastAsia="黑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dobe 楷体 Std R">
    <w:panose1 w:val="02020400000000000000"/>
    <w:charset w:val="86"/>
    <w:family w:val="roman"/>
    <w:pitch w:val="default"/>
    <w:sig w:usb0="00000001" w:usb1="0A0F181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Adobe 宋体 Std L">
    <w:panose1 w:val="02020300000000000000"/>
    <w:charset w:val="86"/>
    <w:family w:val="roman"/>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339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DCBC9"/>
    <w:multiLevelType w:val="singleLevel"/>
    <w:tmpl w:val="881DCBC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64"/>
    <w:rsid w:val="00004698"/>
    <w:rsid w:val="000773D0"/>
    <w:rsid w:val="000A3FE7"/>
    <w:rsid w:val="000B3C60"/>
    <w:rsid w:val="000C4281"/>
    <w:rsid w:val="00105A9A"/>
    <w:rsid w:val="00110B20"/>
    <w:rsid w:val="00122FF3"/>
    <w:rsid w:val="0018750A"/>
    <w:rsid w:val="001C01E3"/>
    <w:rsid w:val="00224E70"/>
    <w:rsid w:val="002770E2"/>
    <w:rsid w:val="00282106"/>
    <w:rsid w:val="002931D7"/>
    <w:rsid w:val="00296705"/>
    <w:rsid w:val="002A71D8"/>
    <w:rsid w:val="002C122D"/>
    <w:rsid w:val="002D18A5"/>
    <w:rsid w:val="002F11AC"/>
    <w:rsid w:val="002F6280"/>
    <w:rsid w:val="003220AE"/>
    <w:rsid w:val="00345B90"/>
    <w:rsid w:val="003764BE"/>
    <w:rsid w:val="003767F4"/>
    <w:rsid w:val="00386AA0"/>
    <w:rsid w:val="003A72CA"/>
    <w:rsid w:val="003B33A6"/>
    <w:rsid w:val="003C3CBF"/>
    <w:rsid w:val="003C7678"/>
    <w:rsid w:val="00412C89"/>
    <w:rsid w:val="00463E31"/>
    <w:rsid w:val="00486E64"/>
    <w:rsid w:val="004A17FE"/>
    <w:rsid w:val="004D3B9A"/>
    <w:rsid w:val="00594F1B"/>
    <w:rsid w:val="005A2B4F"/>
    <w:rsid w:val="005B43C9"/>
    <w:rsid w:val="005E537E"/>
    <w:rsid w:val="00631C2C"/>
    <w:rsid w:val="006526C1"/>
    <w:rsid w:val="00655F0F"/>
    <w:rsid w:val="006847FE"/>
    <w:rsid w:val="006D4551"/>
    <w:rsid w:val="006D6C80"/>
    <w:rsid w:val="00720E98"/>
    <w:rsid w:val="0073430F"/>
    <w:rsid w:val="00752E75"/>
    <w:rsid w:val="00753111"/>
    <w:rsid w:val="00761C5F"/>
    <w:rsid w:val="007B71A8"/>
    <w:rsid w:val="007D4D16"/>
    <w:rsid w:val="007E0626"/>
    <w:rsid w:val="007F5018"/>
    <w:rsid w:val="00830C44"/>
    <w:rsid w:val="008942CD"/>
    <w:rsid w:val="00920593"/>
    <w:rsid w:val="009327C3"/>
    <w:rsid w:val="00955157"/>
    <w:rsid w:val="00985952"/>
    <w:rsid w:val="009C4461"/>
    <w:rsid w:val="009F4784"/>
    <w:rsid w:val="00A235AF"/>
    <w:rsid w:val="00A75609"/>
    <w:rsid w:val="00A837E6"/>
    <w:rsid w:val="00AB2533"/>
    <w:rsid w:val="00AC3D19"/>
    <w:rsid w:val="00B23857"/>
    <w:rsid w:val="00B546F2"/>
    <w:rsid w:val="00B6053B"/>
    <w:rsid w:val="00BA1DBA"/>
    <w:rsid w:val="00C1693A"/>
    <w:rsid w:val="00C3587E"/>
    <w:rsid w:val="00C36264"/>
    <w:rsid w:val="00CA560F"/>
    <w:rsid w:val="00D04219"/>
    <w:rsid w:val="00D20260"/>
    <w:rsid w:val="00D43DFC"/>
    <w:rsid w:val="00D719F5"/>
    <w:rsid w:val="00DA6CCC"/>
    <w:rsid w:val="00DC575F"/>
    <w:rsid w:val="00DD7964"/>
    <w:rsid w:val="00E10FF7"/>
    <w:rsid w:val="00E315C7"/>
    <w:rsid w:val="00E31E20"/>
    <w:rsid w:val="00E648D0"/>
    <w:rsid w:val="00EF6F69"/>
    <w:rsid w:val="00F33439"/>
    <w:rsid w:val="00F37616"/>
    <w:rsid w:val="00F5159A"/>
    <w:rsid w:val="00F645BE"/>
    <w:rsid w:val="00F84B76"/>
    <w:rsid w:val="00FB263D"/>
    <w:rsid w:val="00FB7224"/>
    <w:rsid w:val="00FE1AB4"/>
    <w:rsid w:val="00FE5645"/>
    <w:rsid w:val="052C6EDC"/>
    <w:rsid w:val="08B2487D"/>
    <w:rsid w:val="0B854077"/>
    <w:rsid w:val="15451EEF"/>
    <w:rsid w:val="4B024D00"/>
    <w:rsid w:val="7659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46</Words>
  <Characters>267</Characters>
  <Lines>2</Lines>
  <Paragraphs>1</Paragraphs>
  <TotalTime>7</TotalTime>
  <ScaleCrop>false</ScaleCrop>
  <LinksUpToDate>false</LinksUpToDate>
  <CharactersWithSpaces>312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2019-07-22T03:07:00Z</dcterms:created>
  <dc:creator>NTKO</dc:creator>
  <cp:lastModifiedBy>Administrator</cp:lastModifiedBy>
  <cp:lastPrinted>2019-07-17T11:24:00Z</cp:lastPrinted>
  <dcterms:modified xsi:type="dcterms:W3CDTF">2019-09-12T02:49:42Z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